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D6DBE" w:rsidRPr="009026F1" w:rsidTr="002B4610">
        <w:tc>
          <w:tcPr>
            <w:tcW w:w="978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398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4"/>
              <w:gridCol w:w="6456"/>
              <w:gridCol w:w="4688"/>
            </w:tblGrid>
            <w:tr w:rsidR="00962325" w:rsidRPr="009026F1" w:rsidTr="00962325">
              <w:trPr>
                <w:trHeight w:val="961"/>
                <w:jc w:val="center"/>
              </w:trPr>
              <w:tc>
                <w:tcPr>
                  <w:tcW w:w="7254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5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434A56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8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области  </w:t>
            </w:r>
            <w:r w:rsidR="003D57D2">
              <w:rPr>
                <w:rFonts w:ascii="Times New Roman" w:hAnsi="Times New Roman"/>
                <w:b/>
                <w:caps/>
                <w:sz w:val="28"/>
                <w:szCs w:val="28"/>
              </w:rPr>
              <w:t>ЧЕТВЕРТЫЙ</w:t>
            </w: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2E5968" w:rsidRPr="009026F1" w:rsidRDefault="002E5968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5968" w:rsidRDefault="00962325" w:rsidP="003D57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3070C">
              <w:rPr>
                <w:rFonts w:ascii="Times New Roman" w:hAnsi="Times New Roman"/>
                <w:sz w:val="28"/>
                <w:szCs w:val="28"/>
              </w:rPr>
              <w:t>О</w:t>
            </w:r>
            <w:r w:rsidR="00C24CF0">
              <w:rPr>
                <w:rFonts w:ascii="Times New Roman" w:hAnsi="Times New Roman"/>
                <w:sz w:val="28"/>
                <w:szCs w:val="28"/>
              </w:rPr>
              <w:t xml:space="preserve">чередного </w:t>
            </w:r>
            <w:r w:rsidR="0058777F">
              <w:rPr>
                <w:rFonts w:ascii="Times New Roman" w:hAnsi="Times New Roman"/>
                <w:sz w:val="28"/>
                <w:szCs w:val="28"/>
              </w:rPr>
              <w:t>сорок третьего</w:t>
            </w:r>
            <w:r w:rsidR="003D57D2">
              <w:rPr>
                <w:rFonts w:ascii="Times New Roman" w:hAnsi="Times New Roman"/>
                <w:sz w:val="28"/>
                <w:szCs w:val="28"/>
              </w:rPr>
              <w:t xml:space="preserve"> заседания Совета депутатов</w:t>
            </w:r>
          </w:p>
          <w:p w:rsidR="00962325" w:rsidRDefault="002E5968" w:rsidP="002E5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>Черкасск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3D57D2">
              <w:rPr>
                <w:rFonts w:ascii="Times New Roman" w:hAnsi="Times New Roman"/>
                <w:sz w:val="28"/>
                <w:szCs w:val="28"/>
              </w:rPr>
              <w:t>четвертого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2E5968" w:rsidRPr="009026F1" w:rsidRDefault="002E5968" w:rsidP="002E5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6F1" w:rsidRPr="009026F1" w:rsidRDefault="001E26C1" w:rsidP="002E59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8777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</w:t>
            </w:r>
            <w:r w:rsidR="003D57D2">
              <w:rPr>
                <w:rFonts w:ascii="Times New Roman" w:hAnsi="Times New Roman"/>
                <w:sz w:val="28"/>
                <w:szCs w:val="28"/>
              </w:rPr>
              <w:t>бр</w:t>
            </w:r>
            <w:r w:rsidR="00475725">
              <w:rPr>
                <w:rFonts w:ascii="Times New Roman" w:hAnsi="Times New Roman"/>
                <w:sz w:val="28"/>
                <w:szCs w:val="28"/>
              </w:rPr>
              <w:t>я 202</w:t>
            </w:r>
            <w:r w:rsidR="0058777F">
              <w:rPr>
                <w:rFonts w:ascii="Times New Roman" w:hAnsi="Times New Roman"/>
                <w:sz w:val="28"/>
                <w:szCs w:val="28"/>
              </w:rPr>
              <w:t>4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2E5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70C">
              <w:rPr>
                <w:rFonts w:ascii="Times New Roman" w:hAnsi="Times New Roman"/>
                <w:sz w:val="28"/>
                <w:szCs w:val="28"/>
              </w:rPr>
              <w:t>1</w:t>
            </w:r>
            <w:r w:rsidR="0058777F">
              <w:rPr>
                <w:rFonts w:ascii="Times New Roman" w:hAnsi="Times New Roman"/>
                <w:sz w:val="28"/>
                <w:szCs w:val="28"/>
              </w:rPr>
              <w:t>98</w:t>
            </w:r>
            <w:r w:rsidR="004757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962325" w:rsidRPr="009026F1" w:rsidRDefault="00962325" w:rsidP="009026F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F1">
              <w:rPr>
                <w:szCs w:val="28"/>
              </w:rPr>
              <w:t xml:space="preserve">    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 xml:space="preserve">  О   передаче осуществления части полномочий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>администрации муниципального образования</w:t>
            </w:r>
            <w:r w:rsidR="00962325">
              <w:rPr>
                <w:szCs w:val="28"/>
              </w:rPr>
              <w:t xml:space="preserve"> </w:t>
            </w:r>
            <w:r w:rsidRPr="006D6DBE">
              <w:rPr>
                <w:szCs w:val="28"/>
              </w:rPr>
              <w:t xml:space="preserve">Черкасский </w:t>
            </w:r>
            <w:r w:rsidR="00962325">
              <w:rPr>
                <w:szCs w:val="28"/>
              </w:rPr>
              <w:t xml:space="preserve">сельсовет </w:t>
            </w:r>
            <w:r w:rsidRPr="006D6DBE">
              <w:rPr>
                <w:szCs w:val="28"/>
              </w:rPr>
              <w:t xml:space="preserve"> администрации</w:t>
            </w:r>
          </w:p>
          <w:p w:rsidR="006D6DBE" w:rsidRPr="006D6DBE" w:rsidRDefault="006D6DBE" w:rsidP="009026F1">
            <w:pPr>
              <w:pStyle w:val="1"/>
              <w:rPr>
                <w:szCs w:val="28"/>
              </w:rPr>
            </w:pPr>
            <w:r w:rsidRPr="006D6DBE">
              <w:rPr>
                <w:szCs w:val="28"/>
              </w:rPr>
              <w:t>муниципального образования Саракташский район</w:t>
            </w:r>
            <w:r w:rsidR="00146C42">
              <w:rPr>
                <w:szCs w:val="28"/>
              </w:rPr>
              <w:t xml:space="preserve"> на 20</w:t>
            </w:r>
            <w:r w:rsidR="00DC360C">
              <w:rPr>
                <w:szCs w:val="28"/>
              </w:rPr>
              <w:t>2</w:t>
            </w:r>
            <w:r w:rsidR="0058777F">
              <w:rPr>
                <w:szCs w:val="28"/>
              </w:rPr>
              <w:t>5</w:t>
            </w:r>
            <w:r w:rsidR="00146C42">
              <w:rPr>
                <w:szCs w:val="28"/>
              </w:rPr>
              <w:t xml:space="preserve"> год.</w:t>
            </w:r>
          </w:p>
          <w:p w:rsidR="006D6DBE" w:rsidRPr="006D6DBE" w:rsidRDefault="006D6DBE" w:rsidP="009026F1">
            <w:pPr>
              <w:pStyle w:val="1"/>
              <w:rPr>
                <w:color w:val="000000"/>
                <w:szCs w:val="28"/>
              </w:rPr>
            </w:pPr>
          </w:p>
        </w:tc>
      </w:tr>
    </w:tbl>
    <w:p w:rsidR="006D6DBE" w:rsidRPr="006D6DBE" w:rsidRDefault="006D6DBE" w:rsidP="009026F1">
      <w:pPr>
        <w:pStyle w:val="1"/>
        <w:jc w:val="left"/>
        <w:rPr>
          <w:szCs w:val="28"/>
        </w:rPr>
      </w:pPr>
      <w:r w:rsidRPr="006D6DBE">
        <w:rPr>
          <w:szCs w:val="28"/>
        </w:rPr>
        <w:t xml:space="preserve"> </w:t>
      </w:r>
    </w:p>
    <w:p w:rsidR="00E711F6" w:rsidRDefault="007C181C" w:rsidP="00545B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</w:t>
      </w:r>
      <w:r w:rsidR="00E711F6">
        <w:rPr>
          <w:rFonts w:ascii="Times New Roman" w:hAnsi="Times New Roman"/>
          <w:sz w:val="28"/>
          <w:szCs w:val="28"/>
        </w:rPr>
        <w:t>В соответствии со ст. 265  Бюджетного кодекса Российской Федерации,</w:t>
      </w:r>
      <w:r w:rsidR="00E711F6" w:rsidRPr="00E711F6">
        <w:rPr>
          <w:szCs w:val="28"/>
        </w:rPr>
        <w:t xml:space="preserve"> </w:t>
      </w:r>
      <w:r w:rsidR="00E711F6">
        <w:rPr>
          <w:rFonts w:ascii="Times New Roman" w:hAnsi="Times New Roman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711F6" w:rsidRPr="005D733A">
        <w:rPr>
          <w:rFonts w:ascii="Times New Roman" w:hAnsi="Times New Roman"/>
          <w:sz w:val="28"/>
          <w:szCs w:val="28"/>
        </w:rPr>
        <w:t>ст. 3  Закона Оренбургской области от 27 октября 2016 года №30/8-</w:t>
      </w:r>
      <w:r w:rsidR="00E711F6" w:rsidRPr="005D733A">
        <w:rPr>
          <w:rFonts w:ascii="Times New Roman" w:hAnsi="Times New Roman"/>
          <w:sz w:val="28"/>
          <w:szCs w:val="28"/>
          <w:lang w:val="en-US"/>
        </w:rPr>
        <w:t>VI</w:t>
      </w:r>
      <w:r w:rsidR="00E711F6" w:rsidRPr="005D733A">
        <w:rPr>
          <w:rFonts w:ascii="Times New Roman" w:hAnsi="Times New Roman"/>
          <w:sz w:val="28"/>
          <w:szCs w:val="28"/>
        </w:rPr>
        <w:t>-ОЗ  «О порядке осуществления земельного контроля на территории Оренбургской области»,</w:t>
      </w:r>
      <w:r w:rsidR="00E711F6" w:rsidRPr="00E711F6">
        <w:rPr>
          <w:rFonts w:ascii="Times New Roman" w:hAnsi="Times New Roman"/>
          <w:sz w:val="28"/>
          <w:szCs w:val="28"/>
        </w:rPr>
        <w:t xml:space="preserve">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Уставом  Черкасского сельс</w:t>
      </w:r>
      <w:r w:rsidR="00E711F6" w:rsidRPr="00E711F6">
        <w:rPr>
          <w:rFonts w:ascii="Times New Roman" w:hAnsi="Times New Roman"/>
          <w:b/>
          <w:sz w:val="28"/>
          <w:szCs w:val="28"/>
        </w:rPr>
        <w:t>о</w:t>
      </w:r>
      <w:r w:rsidR="00E711F6" w:rsidRPr="00E711F6">
        <w:rPr>
          <w:rFonts w:ascii="Times New Roman" w:hAnsi="Times New Roman"/>
          <w:sz w:val="28"/>
          <w:szCs w:val="28"/>
        </w:rPr>
        <w:t>вета</w:t>
      </w:r>
      <w:r>
        <w:rPr>
          <w:rFonts w:ascii="Times New Roman" w:hAnsi="Times New Roman"/>
          <w:sz w:val="28"/>
          <w:szCs w:val="28"/>
        </w:rPr>
        <w:t>.</w:t>
      </w:r>
      <w:r w:rsidR="00E711F6">
        <w:rPr>
          <w:rFonts w:ascii="Times New Roman" w:hAnsi="Times New Roman"/>
          <w:sz w:val="28"/>
          <w:szCs w:val="28"/>
        </w:rPr>
        <w:t xml:space="preserve"> </w:t>
      </w:r>
      <w:r w:rsidR="00E711F6">
        <w:t xml:space="preserve"> </w:t>
      </w:r>
    </w:p>
    <w:p w:rsidR="006D6DBE" w:rsidRPr="006D6DBE" w:rsidRDefault="00545B78" w:rsidP="009026F1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6D6DBE" w:rsidRPr="006D6DBE">
        <w:rPr>
          <w:szCs w:val="28"/>
        </w:rPr>
        <w:t>Совет депутатов сельсовет</w:t>
      </w:r>
      <w:r w:rsidR="001A04E4">
        <w:rPr>
          <w:szCs w:val="28"/>
        </w:rPr>
        <w:t>а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545B78" w:rsidP="009026F1">
      <w:pPr>
        <w:pStyle w:val="1"/>
        <w:jc w:val="left"/>
        <w:rPr>
          <w:szCs w:val="28"/>
        </w:rPr>
      </w:pPr>
      <w:r>
        <w:rPr>
          <w:szCs w:val="28"/>
        </w:rPr>
        <w:tab/>
      </w:r>
      <w:r w:rsidR="006D6DBE" w:rsidRPr="006D6DBE">
        <w:rPr>
          <w:szCs w:val="28"/>
        </w:rPr>
        <w:t>Р Е Ш И Л:</w:t>
      </w:r>
    </w:p>
    <w:p w:rsidR="006D6DBE" w:rsidRPr="006D6DBE" w:rsidRDefault="006D6DBE" w:rsidP="00545B78">
      <w:pPr>
        <w:pStyle w:val="1"/>
        <w:jc w:val="both"/>
        <w:rPr>
          <w:szCs w:val="28"/>
        </w:rPr>
      </w:pPr>
      <w:r w:rsidRPr="006D6DBE">
        <w:rPr>
          <w:szCs w:val="28"/>
        </w:rPr>
        <w:t xml:space="preserve">        </w:t>
      </w:r>
      <w:r w:rsidR="00146C42">
        <w:rPr>
          <w:szCs w:val="28"/>
        </w:rPr>
        <w:t xml:space="preserve">  </w:t>
      </w:r>
      <w:r w:rsidRPr="006D6DBE">
        <w:rPr>
          <w:szCs w:val="28"/>
        </w:rPr>
        <w:t>1. Администрации муниципального образования Черкасский сельсовет</w:t>
      </w:r>
      <w:r w:rsidR="00545B78">
        <w:rPr>
          <w:szCs w:val="28"/>
        </w:rPr>
        <w:t xml:space="preserve"> Саракташского района Оренбургской области </w:t>
      </w:r>
      <w:r w:rsidRPr="006D6DBE">
        <w:rPr>
          <w:szCs w:val="28"/>
        </w:rPr>
        <w:t xml:space="preserve">передать администрации муниципального образования Саракташский  район осуществление части </w:t>
      </w:r>
      <w:r w:rsidR="00545B78">
        <w:rPr>
          <w:szCs w:val="28"/>
        </w:rPr>
        <w:t xml:space="preserve">своих </w:t>
      </w:r>
      <w:r w:rsidRPr="006D6DBE">
        <w:rPr>
          <w:szCs w:val="28"/>
        </w:rPr>
        <w:t>полномочий</w:t>
      </w:r>
      <w:r w:rsidR="004149E1">
        <w:rPr>
          <w:szCs w:val="28"/>
        </w:rPr>
        <w:t xml:space="preserve"> на 202</w:t>
      </w:r>
      <w:r w:rsidR="0058777F">
        <w:rPr>
          <w:szCs w:val="28"/>
        </w:rPr>
        <w:t>5</w:t>
      </w:r>
      <w:r w:rsidR="004149E1">
        <w:rPr>
          <w:szCs w:val="28"/>
        </w:rPr>
        <w:t xml:space="preserve"> год</w:t>
      </w:r>
      <w:r w:rsidRPr="006D6DBE">
        <w:rPr>
          <w:szCs w:val="28"/>
        </w:rPr>
        <w:t xml:space="preserve"> (согласно приложению).</w:t>
      </w:r>
    </w:p>
    <w:p w:rsidR="006D6DBE" w:rsidRPr="006D6DBE" w:rsidRDefault="006D6DBE" w:rsidP="009026F1">
      <w:pPr>
        <w:pStyle w:val="1"/>
        <w:jc w:val="both"/>
        <w:rPr>
          <w:szCs w:val="28"/>
        </w:rPr>
      </w:pPr>
      <w:r w:rsidRPr="006D6DBE">
        <w:rPr>
          <w:szCs w:val="28"/>
        </w:rPr>
        <w:tab/>
        <w:t>2. Администрации муниципального образования  Черкасский сельсовет</w:t>
      </w:r>
      <w:r w:rsidR="00545B78">
        <w:rPr>
          <w:szCs w:val="28"/>
        </w:rPr>
        <w:t xml:space="preserve"> Саракташского района Оренбургской области</w:t>
      </w:r>
      <w:r w:rsidRPr="006D6DBE">
        <w:rPr>
          <w:szCs w:val="28"/>
        </w:rPr>
        <w:t xml:space="preserve"> заключить соглашения с администрацией муниципального образования Саракташский район о передаче осуществления части полномочий</w:t>
      </w:r>
      <w:r w:rsidR="007C181C">
        <w:rPr>
          <w:szCs w:val="28"/>
        </w:rPr>
        <w:t>,</w:t>
      </w:r>
      <w:r w:rsidRPr="006D6DBE">
        <w:rPr>
          <w:szCs w:val="28"/>
        </w:rPr>
        <w:t xml:space="preserve"> согласно пункта 1 данного решения.</w:t>
      </w:r>
    </w:p>
    <w:p w:rsidR="00545B78" w:rsidRPr="00545B78" w:rsidRDefault="00545B78" w:rsidP="00545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B78">
        <w:rPr>
          <w:rFonts w:ascii="Times New Roman" w:hAnsi="Times New Roman"/>
          <w:sz w:val="28"/>
          <w:szCs w:val="28"/>
        </w:rPr>
        <w:t xml:space="preserve">3. 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местного самоуправления сельского </w:t>
      </w:r>
      <w:r w:rsidRPr="00545B78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/>
          <w:sz w:val="28"/>
          <w:szCs w:val="28"/>
        </w:rPr>
        <w:t>Черкас</w:t>
      </w:r>
      <w:r w:rsidRPr="00545B78">
        <w:rPr>
          <w:rFonts w:ascii="Times New Roman" w:hAnsi="Times New Roman"/>
          <w:sz w:val="28"/>
          <w:szCs w:val="28"/>
        </w:rPr>
        <w:t>ский сельсовет и муниципального образования Саракташский район.</w:t>
      </w:r>
    </w:p>
    <w:p w:rsidR="00A63252" w:rsidRPr="0021131C" w:rsidRDefault="00545B78" w:rsidP="00545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181C" w:rsidRPr="007C181C">
        <w:rPr>
          <w:rFonts w:ascii="Times New Roman" w:hAnsi="Times New Roman"/>
          <w:sz w:val="28"/>
          <w:szCs w:val="28"/>
        </w:rPr>
        <w:t>.</w:t>
      </w:r>
      <w:r w:rsidR="00A8683E">
        <w:rPr>
          <w:szCs w:val="28"/>
        </w:rPr>
        <w:t xml:space="preserve"> </w:t>
      </w:r>
      <w:r w:rsidR="00A63252" w:rsidRPr="0021131C">
        <w:rPr>
          <w:rFonts w:ascii="Times New Roman" w:hAnsi="Times New Roman"/>
          <w:sz w:val="28"/>
          <w:szCs w:val="28"/>
        </w:rPr>
        <w:t>Настоящее решение вступает в силу после дня опубликования в информационном бюллетене «Черкасский сельсовет», и подлежит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7C181C" w:rsidRDefault="00545B78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181C">
        <w:rPr>
          <w:rFonts w:ascii="Times New Roman" w:hAnsi="Times New Roman"/>
          <w:sz w:val="28"/>
          <w:szCs w:val="28"/>
        </w:rPr>
        <w:t xml:space="preserve">. </w:t>
      </w:r>
      <w:r w:rsidR="007C181C"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7C181C">
        <w:rPr>
          <w:rFonts w:ascii="Times New Roman" w:hAnsi="Times New Roman"/>
          <w:sz w:val="28"/>
          <w:szCs w:val="28"/>
        </w:rPr>
        <w:t>А</w:t>
      </w:r>
      <w:r w:rsidR="003D57D2">
        <w:rPr>
          <w:rFonts w:ascii="Times New Roman" w:hAnsi="Times New Roman"/>
          <w:sz w:val="28"/>
          <w:szCs w:val="28"/>
        </w:rPr>
        <w:t>лекбашева О.Б</w:t>
      </w:r>
      <w:r w:rsidR="007C181C" w:rsidRPr="005D733A">
        <w:rPr>
          <w:rFonts w:ascii="Times New Roman" w:hAnsi="Times New Roman"/>
          <w:sz w:val="28"/>
          <w:szCs w:val="28"/>
        </w:rPr>
        <w:t>).</w:t>
      </w: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1C" w:rsidRDefault="007C181C" w:rsidP="00902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A63252" w:rsidRPr="006D418D" w:rsidTr="00A44228">
        <w:trPr>
          <w:trHeight w:val="642"/>
        </w:trPr>
        <w:tc>
          <w:tcPr>
            <w:tcW w:w="4219" w:type="dxa"/>
            <w:hideMark/>
          </w:tcPr>
          <w:p w:rsidR="00A63252" w:rsidRPr="006D418D" w:rsidRDefault="00A63252" w:rsidP="00A44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A63252" w:rsidRPr="006D418D" w:rsidRDefault="00A63252" w:rsidP="00A44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A63252" w:rsidRPr="006D418D" w:rsidRDefault="0058777F" w:rsidP="00587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Врип г</w:t>
            </w:r>
            <w:r w:rsidR="00A63252" w:rsidRPr="006D418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A63252" w:rsidRPr="006D418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A63252" w:rsidRPr="006D418D" w:rsidTr="00A44228">
        <w:trPr>
          <w:trHeight w:val="642"/>
        </w:trPr>
        <w:tc>
          <w:tcPr>
            <w:tcW w:w="4219" w:type="dxa"/>
          </w:tcPr>
          <w:p w:rsidR="00A63252" w:rsidRPr="006D418D" w:rsidRDefault="00A63252" w:rsidP="00A44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A63252" w:rsidRPr="006D418D" w:rsidRDefault="00A63252" w:rsidP="00A44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3252" w:rsidRPr="006D418D" w:rsidRDefault="00A63252" w:rsidP="00A44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63252" w:rsidRPr="006D418D" w:rsidRDefault="00A63252" w:rsidP="00A44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="0058777F">
              <w:rPr>
                <w:rFonts w:ascii="Times New Roman" w:hAnsi="Times New Roman"/>
                <w:sz w:val="28"/>
                <w:szCs w:val="28"/>
              </w:rPr>
              <w:t>М.М. Имамбаев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3252" w:rsidRPr="006D418D" w:rsidRDefault="00A63252" w:rsidP="00A442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3252" w:rsidRPr="006D418D" w:rsidRDefault="00A63252" w:rsidP="00A63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63252" w:rsidRPr="006D418D" w:rsidTr="00A44228">
        <w:tc>
          <w:tcPr>
            <w:tcW w:w="9322" w:type="dxa"/>
          </w:tcPr>
          <w:p w:rsidR="00A63252" w:rsidRPr="006D418D" w:rsidRDefault="00A63252" w:rsidP="00A44228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«Черкасский сельсовет»,  в дело.</w:t>
            </w:r>
          </w:p>
        </w:tc>
      </w:tr>
    </w:tbl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Pr="007C181C" w:rsidRDefault="007C181C" w:rsidP="009026F1">
      <w:pPr>
        <w:spacing w:line="240" w:lineRule="auto"/>
      </w:pPr>
    </w:p>
    <w:p w:rsidR="00E711F6" w:rsidRDefault="00E711F6" w:rsidP="009026F1">
      <w:pPr>
        <w:pStyle w:val="1"/>
        <w:rPr>
          <w:szCs w:val="28"/>
        </w:rPr>
      </w:pPr>
    </w:p>
    <w:p w:rsidR="00E711F6" w:rsidRDefault="00E711F6" w:rsidP="009026F1">
      <w:pPr>
        <w:pStyle w:val="1"/>
        <w:rPr>
          <w:szCs w:val="28"/>
        </w:rPr>
      </w:pPr>
    </w:p>
    <w:p w:rsidR="007C181C" w:rsidRDefault="007C181C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Default="009026F1" w:rsidP="009026F1">
      <w:pPr>
        <w:spacing w:line="240" w:lineRule="auto"/>
      </w:pPr>
    </w:p>
    <w:p w:rsidR="009026F1" w:rsidRPr="007C181C" w:rsidRDefault="009026F1" w:rsidP="009026F1">
      <w:pPr>
        <w:spacing w:line="240" w:lineRule="auto"/>
      </w:pP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                          Приложение 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к решению Совета депутатов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  муниципального образования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                              Черкасский сельсовет</w:t>
      </w:r>
    </w:p>
    <w:p w:rsidR="006D6DBE" w:rsidRPr="006D6DBE" w:rsidRDefault="006D6DBE" w:rsidP="002C3BCA">
      <w:pPr>
        <w:pStyle w:val="1"/>
        <w:jc w:val="right"/>
        <w:rPr>
          <w:szCs w:val="28"/>
        </w:rPr>
      </w:pPr>
      <w:r w:rsidRPr="006D6DBE">
        <w:rPr>
          <w:szCs w:val="28"/>
        </w:rPr>
        <w:t xml:space="preserve">                                                </w:t>
      </w:r>
      <w:r w:rsidR="00962325">
        <w:rPr>
          <w:szCs w:val="28"/>
        </w:rPr>
        <w:t xml:space="preserve">                           от  </w:t>
      </w:r>
      <w:r w:rsidR="002E5968">
        <w:rPr>
          <w:szCs w:val="28"/>
        </w:rPr>
        <w:t>2</w:t>
      </w:r>
      <w:r w:rsidR="0058777F">
        <w:rPr>
          <w:szCs w:val="28"/>
        </w:rPr>
        <w:t>6</w:t>
      </w:r>
      <w:r w:rsidR="002E5968">
        <w:rPr>
          <w:szCs w:val="28"/>
        </w:rPr>
        <w:t>.</w:t>
      </w:r>
      <w:r w:rsidR="00A8683E">
        <w:rPr>
          <w:szCs w:val="28"/>
        </w:rPr>
        <w:t>1</w:t>
      </w:r>
      <w:r w:rsidR="001E26C1">
        <w:rPr>
          <w:szCs w:val="28"/>
        </w:rPr>
        <w:t>1</w:t>
      </w:r>
      <w:r w:rsidR="003D57D2">
        <w:rPr>
          <w:szCs w:val="28"/>
        </w:rPr>
        <w:t>.202</w:t>
      </w:r>
      <w:r w:rsidR="0058777F">
        <w:rPr>
          <w:szCs w:val="28"/>
        </w:rPr>
        <w:t>4</w:t>
      </w:r>
      <w:r w:rsidR="00881C09">
        <w:rPr>
          <w:szCs w:val="28"/>
        </w:rPr>
        <w:t xml:space="preserve">  </w:t>
      </w:r>
      <w:r w:rsidR="007C181C">
        <w:rPr>
          <w:szCs w:val="28"/>
        </w:rPr>
        <w:t xml:space="preserve"> №</w:t>
      </w:r>
      <w:r w:rsidR="00A3070C">
        <w:rPr>
          <w:szCs w:val="28"/>
        </w:rPr>
        <w:t xml:space="preserve"> 1</w:t>
      </w:r>
      <w:r w:rsidR="0058777F">
        <w:rPr>
          <w:szCs w:val="28"/>
        </w:rPr>
        <w:t>98</w:t>
      </w:r>
      <w:r w:rsidR="002E5968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ПЕРЕЧЕНЬ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 xml:space="preserve">части полномочий  администрации муниципального образования </w:t>
      </w:r>
    </w:p>
    <w:p w:rsidR="006D6DBE" w:rsidRPr="006D6DBE" w:rsidRDefault="006D6DBE" w:rsidP="009026F1">
      <w:pPr>
        <w:pStyle w:val="1"/>
        <w:rPr>
          <w:szCs w:val="28"/>
        </w:rPr>
      </w:pPr>
      <w:r w:rsidRPr="006D6DBE">
        <w:rPr>
          <w:szCs w:val="28"/>
        </w:rPr>
        <w:t>Черкасский сельсовет, передаваемые администрации муниципального образования  Саракташский район</w:t>
      </w:r>
      <w:r w:rsidR="004149E1">
        <w:rPr>
          <w:szCs w:val="28"/>
        </w:rPr>
        <w:t xml:space="preserve"> на 202</w:t>
      </w:r>
      <w:r w:rsidR="0058777F">
        <w:rPr>
          <w:szCs w:val="28"/>
        </w:rPr>
        <w:t>5</w:t>
      </w:r>
      <w:r w:rsidR="004149E1">
        <w:rPr>
          <w:szCs w:val="28"/>
        </w:rPr>
        <w:t xml:space="preserve"> год</w:t>
      </w:r>
      <w:r w:rsidR="002C3BCA">
        <w:rPr>
          <w:szCs w:val="28"/>
        </w:rPr>
        <w:t>.</w:t>
      </w:r>
      <w:r w:rsidRPr="006D6DBE">
        <w:rPr>
          <w:szCs w:val="28"/>
        </w:rPr>
        <w:t xml:space="preserve"> </w:t>
      </w:r>
    </w:p>
    <w:p w:rsidR="006D6DBE" w:rsidRPr="006D6DBE" w:rsidRDefault="006D6DBE" w:rsidP="009026F1">
      <w:pPr>
        <w:pStyle w:val="1"/>
        <w:rPr>
          <w:szCs w:val="28"/>
        </w:rPr>
      </w:pPr>
    </w:p>
    <w:p w:rsidR="006D6DBE" w:rsidRPr="006D6DBE" w:rsidRDefault="006D6DBE" w:rsidP="002E5968">
      <w:pPr>
        <w:pStyle w:val="1"/>
        <w:ind w:firstLine="709"/>
        <w:jc w:val="both"/>
        <w:rPr>
          <w:szCs w:val="28"/>
        </w:rPr>
      </w:pPr>
      <w:r w:rsidRPr="006D6DBE">
        <w:rPr>
          <w:szCs w:val="28"/>
        </w:rPr>
        <w:t>1.</w:t>
      </w:r>
      <w:r w:rsidR="00E711F6">
        <w:rPr>
          <w:szCs w:val="28"/>
        </w:rPr>
        <w:t xml:space="preserve"> </w:t>
      </w:r>
      <w:r w:rsidRPr="006D6DBE">
        <w:rPr>
          <w:szCs w:val="28"/>
        </w:rPr>
        <w:t>По обеспечению услугами организаций культуры и библиотечного обслуживания жителей  поселения</w:t>
      </w:r>
    </w:p>
    <w:p w:rsidR="006D6DBE" w:rsidRPr="006D6DBE" w:rsidRDefault="002E5968" w:rsidP="002C3BCA">
      <w:pPr>
        <w:pStyle w:val="1"/>
        <w:jc w:val="left"/>
        <w:rPr>
          <w:szCs w:val="28"/>
        </w:rPr>
      </w:pPr>
      <w:r>
        <w:rPr>
          <w:szCs w:val="28"/>
        </w:rPr>
        <w:t xml:space="preserve">          </w:t>
      </w:r>
      <w:r w:rsidR="006D6DBE" w:rsidRPr="006D6DBE">
        <w:rPr>
          <w:szCs w:val="28"/>
        </w:rPr>
        <w:t>статьи расходов:</w:t>
      </w:r>
    </w:p>
    <w:p w:rsidR="00A8683E" w:rsidRPr="00A8683E" w:rsidRDefault="00A8683E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211 – заработная плата;</w:t>
      </w:r>
    </w:p>
    <w:p w:rsidR="00A8683E" w:rsidRPr="00A8683E" w:rsidRDefault="00A8683E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213 – начисления на выплаты по оплате труда;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обучение по охране труда и противопожарной безопасности);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345 – увеличение стоимости мягкого инвентаря (приобретение спецодежды)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A8683E" w:rsidRPr="00A8683E" w:rsidRDefault="00A8683E" w:rsidP="00A8683E">
      <w:pPr>
        <w:tabs>
          <w:tab w:val="left" w:pos="7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83E">
        <w:rPr>
          <w:rFonts w:ascii="Times New Roman" w:hAnsi="Times New Roman"/>
          <w:sz w:val="28"/>
          <w:szCs w:val="28"/>
        </w:rPr>
        <w:t>статья 349–увеличение стоимости прочих материальных запасов.</w:t>
      </w:r>
    </w:p>
    <w:p w:rsidR="006D6DBE" w:rsidRPr="006D6DBE" w:rsidRDefault="006D6DBE" w:rsidP="00A8683E">
      <w:pPr>
        <w:pStyle w:val="1"/>
        <w:ind w:firstLine="708"/>
        <w:jc w:val="left"/>
        <w:rPr>
          <w:szCs w:val="28"/>
        </w:rPr>
      </w:pPr>
      <w:r w:rsidRPr="006D6DBE">
        <w:rPr>
          <w:szCs w:val="28"/>
        </w:rPr>
        <w:t>2.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>По градостроительной  деятельности:</w:t>
      </w:r>
    </w:p>
    <w:p w:rsidR="006D6DBE" w:rsidRDefault="006D6DBE" w:rsidP="00A8683E">
      <w:pPr>
        <w:pStyle w:val="1"/>
        <w:ind w:firstLine="708"/>
        <w:jc w:val="both"/>
        <w:rPr>
          <w:szCs w:val="28"/>
        </w:rPr>
      </w:pPr>
      <w:r w:rsidRPr="006D6DBE">
        <w:rPr>
          <w:szCs w:val="28"/>
        </w:rPr>
        <w:t>2.</w:t>
      </w:r>
      <w:r w:rsidR="00B25083">
        <w:rPr>
          <w:szCs w:val="28"/>
        </w:rPr>
        <w:t>1</w:t>
      </w:r>
      <w:r w:rsidRPr="006D6DBE">
        <w:rPr>
          <w:szCs w:val="28"/>
        </w:rPr>
        <w:t>.</w:t>
      </w:r>
      <w:r w:rsidR="000D4BEF">
        <w:rPr>
          <w:szCs w:val="28"/>
        </w:rPr>
        <w:t xml:space="preserve"> </w:t>
      </w:r>
      <w:r w:rsidRPr="006D6DBE">
        <w:rPr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</w:t>
      </w:r>
      <w:r w:rsidR="005034C1">
        <w:rPr>
          <w:szCs w:val="28"/>
        </w:rPr>
        <w:t xml:space="preserve"> </w:t>
      </w:r>
      <w:r w:rsidRPr="006D6DBE">
        <w:rPr>
          <w:szCs w:val="28"/>
        </w:rPr>
        <w:t xml:space="preserve"> капитального строительства, расположенных на территории поселения.</w:t>
      </w:r>
    </w:p>
    <w:p w:rsidR="00CA3540" w:rsidRDefault="00CA3540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540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 Выдача уведомлений о соответствии указанных 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жилищного строительства или садо</w:t>
      </w:r>
      <w:r w:rsidR="007A24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ого дома на земельном участке</w:t>
      </w:r>
      <w:r w:rsidR="007A2416">
        <w:rPr>
          <w:rFonts w:ascii="Times New Roman" w:hAnsi="Times New Roman"/>
          <w:sz w:val="28"/>
          <w:szCs w:val="28"/>
        </w:rPr>
        <w:t xml:space="preserve"> либо несоответствие указанных 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жилищного строительства или садового дома на земельном участке;</w:t>
      </w:r>
    </w:p>
    <w:p w:rsidR="007A2416" w:rsidRDefault="007A2416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Выдача уведомлений об окончании строительства, уведомлений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садового дома требованиям законодательства о градостроительной деятельности;</w:t>
      </w:r>
    </w:p>
    <w:p w:rsidR="004F1118" w:rsidRDefault="00A8683E" w:rsidP="00A868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416">
        <w:rPr>
          <w:rFonts w:ascii="Times New Roman" w:hAnsi="Times New Roman"/>
          <w:sz w:val="28"/>
          <w:szCs w:val="28"/>
        </w:rPr>
        <w:t xml:space="preserve">.4. </w:t>
      </w:r>
      <w:r w:rsidR="00237DB3">
        <w:rPr>
          <w:rFonts w:ascii="Times New Roman" w:hAnsi="Times New Roman"/>
          <w:sz w:val="28"/>
          <w:szCs w:val="28"/>
        </w:rPr>
        <w:t>Подготовка, регистрация градостроительного плана земельного участка.</w:t>
      </w:r>
      <w:r w:rsidR="004F1118" w:rsidRPr="004F1118">
        <w:rPr>
          <w:sz w:val="28"/>
          <w:szCs w:val="28"/>
        </w:rPr>
        <w:t xml:space="preserve"> </w:t>
      </w:r>
    </w:p>
    <w:p w:rsidR="007A2416" w:rsidRPr="004F1118" w:rsidRDefault="004F1118" w:rsidP="00A86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18">
        <w:rPr>
          <w:rFonts w:ascii="Times New Roman" w:hAnsi="Times New Roman"/>
          <w:sz w:val="28"/>
          <w:szCs w:val="28"/>
        </w:rPr>
        <w:t>3.  Определение  поставщиков (подрядчиков, исполнителей) для  муниципальных заказчиков.</w:t>
      </w:r>
    </w:p>
    <w:p w:rsidR="004F1118" w:rsidRPr="004F1118" w:rsidRDefault="00146C42" w:rsidP="004F1118">
      <w:pPr>
        <w:pStyle w:val="22"/>
        <w:shd w:val="clear" w:color="auto" w:fill="auto"/>
        <w:tabs>
          <w:tab w:val="left" w:pos="6867"/>
        </w:tabs>
        <w:spacing w:after="0"/>
        <w:ind w:firstLine="709"/>
        <w:jc w:val="both"/>
        <w:rPr>
          <w:sz w:val="28"/>
          <w:szCs w:val="28"/>
        </w:rPr>
      </w:pPr>
      <w:r w:rsidRPr="004F1118">
        <w:rPr>
          <w:sz w:val="28"/>
          <w:szCs w:val="28"/>
        </w:rPr>
        <w:t xml:space="preserve">4. </w:t>
      </w:r>
      <w:r w:rsidR="002B7DE8" w:rsidRPr="004F1118">
        <w:rPr>
          <w:sz w:val="28"/>
          <w:szCs w:val="28"/>
        </w:rPr>
        <w:t xml:space="preserve"> </w:t>
      </w:r>
      <w:r w:rsidR="009C57E8" w:rsidRPr="004F1118">
        <w:rPr>
          <w:sz w:val="28"/>
          <w:szCs w:val="28"/>
        </w:rPr>
        <w:t xml:space="preserve"> </w:t>
      </w:r>
      <w:r w:rsidRPr="004F1118">
        <w:rPr>
          <w:sz w:val="28"/>
          <w:szCs w:val="28"/>
        </w:rPr>
        <w:t>В сфере осуществления муниципального земельного контроля.</w:t>
      </w:r>
      <w:r w:rsidR="004F1118" w:rsidRPr="004F1118">
        <w:rPr>
          <w:sz w:val="28"/>
          <w:szCs w:val="28"/>
        </w:rPr>
        <w:t xml:space="preserve"> </w:t>
      </w:r>
    </w:p>
    <w:p w:rsidR="002C3BCA" w:rsidRDefault="002B7DE8" w:rsidP="00A8683E">
      <w:pPr>
        <w:pStyle w:val="1"/>
        <w:ind w:firstLine="709"/>
        <w:jc w:val="both"/>
        <w:rPr>
          <w:szCs w:val="28"/>
        </w:rPr>
      </w:pPr>
      <w:r>
        <w:rPr>
          <w:szCs w:val="28"/>
        </w:rPr>
        <w:t>5. В сфере осуществления внутреннего муниципального финансового контроля.</w:t>
      </w:r>
    </w:p>
    <w:p w:rsidR="00763B59" w:rsidRDefault="000D4BEF" w:rsidP="00A8683E">
      <w:pPr>
        <w:pStyle w:val="1"/>
        <w:ind w:firstLine="709"/>
        <w:jc w:val="both"/>
        <w:rPr>
          <w:szCs w:val="28"/>
        </w:rPr>
      </w:pPr>
      <w:r>
        <w:t xml:space="preserve">6. </w:t>
      </w:r>
      <w:r w:rsidR="002B7DE8" w:rsidRPr="005D7AE3">
        <w:rPr>
          <w:szCs w:val="28"/>
        </w:rPr>
        <w:t>По осуществлению муниципального  контроля в области торговой деятельности.</w:t>
      </w:r>
    </w:p>
    <w:p w:rsidR="002C3BCA" w:rsidRDefault="002C3BCA" w:rsidP="00A8683E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3BCA">
        <w:rPr>
          <w:rFonts w:ascii="Times New Roman" w:hAnsi="Times New Roman"/>
          <w:sz w:val="28"/>
          <w:szCs w:val="28"/>
        </w:rPr>
        <w:t>7.</w:t>
      </w:r>
      <w:r>
        <w:t xml:space="preserve">   </w:t>
      </w:r>
      <w:r w:rsidR="002B7DE8" w:rsidRPr="005D7AE3">
        <w:rPr>
          <w:rFonts w:ascii="Times New Roman" w:hAnsi="Times New Roman"/>
          <w:sz w:val="28"/>
          <w:szCs w:val="28"/>
        </w:rPr>
        <w:t xml:space="preserve">По осуществлению муниципального 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контроля в сфере транспортного обслуживания населения на территории муниципального образования Ч</w:t>
      </w:r>
      <w:r w:rsidR="002B7DE8">
        <w:rPr>
          <w:rFonts w:ascii="Times New Roman" w:eastAsia="Calibri" w:hAnsi="Times New Roman"/>
          <w:sz w:val="28"/>
          <w:szCs w:val="28"/>
          <w:lang w:eastAsia="en-US"/>
        </w:rPr>
        <w:t>еркас</w:t>
      </w:r>
      <w:r w:rsidR="002B7DE8" w:rsidRPr="005D7AE3">
        <w:rPr>
          <w:rFonts w:ascii="Times New Roman" w:eastAsia="Calibri" w:hAnsi="Times New Roman"/>
          <w:sz w:val="28"/>
          <w:szCs w:val="28"/>
          <w:lang w:eastAsia="en-US"/>
        </w:rPr>
        <w:t>ский сельсовет.</w:t>
      </w:r>
    </w:p>
    <w:p w:rsidR="0023281F" w:rsidRDefault="00545B78" w:rsidP="00545B78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23281F">
        <w:rPr>
          <w:rFonts w:eastAsia="Calibri"/>
          <w:sz w:val="28"/>
          <w:szCs w:val="28"/>
          <w:lang w:eastAsia="en-US"/>
        </w:rPr>
        <w:t>П</w:t>
      </w:r>
      <w:r w:rsidR="0023281F" w:rsidRPr="000B1301">
        <w:rPr>
          <w:sz w:val="28"/>
          <w:szCs w:val="28"/>
        </w:rPr>
        <w:t xml:space="preserve">о подготовке проекта </w:t>
      </w:r>
      <w:r w:rsidR="0023281F">
        <w:rPr>
          <w:sz w:val="28"/>
          <w:szCs w:val="28"/>
        </w:rPr>
        <w:t>У</w:t>
      </w:r>
      <w:r w:rsidR="0023281F" w:rsidRPr="000B1301">
        <w:rPr>
          <w:sz w:val="28"/>
          <w:szCs w:val="28"/>
        </w:rPr>
        <w:t>става муниципального образования</w:t>
      </w:r>
      <w:r w:rsidR="0023281F">
        <w:rPr>
          <w:sz w:val="28"/>
          <w:szCs w:val="28"/>
        </w:rPr>
        <w:t xml:space="preserve"> Черкасский сельсовет Саракташского района Оренбургской области</w:t>
      </w:r>
      <w:r w:rsidR="0023281F" w:rsidRPr="000B1301">
        <w:rPr>
          <w:sz w:val="28"/>
          <w:szCs w:val="28"/>
        </w:rPr>
        <w:t>,</w:t>
      </w:r>
      <w:r w:rsidR="0023281F">
        <w:rPr>
          <w:sz w:val="28"/>
          <w:szCs w:val="28"/>
        </w:rPr>
        <w:t xml:space="preserve"> </w:t>
      </w:r>
      <w:r w:rsidR="0023281F" w:rsidRPr="000B1301">
        <w:rPr>
          <w:sz w:val="28"/>
          <w:szCs w:val="28"/>
        </w:rPr>
        <w:t xml:space="preserve">проектов муниципальных правовых актов о внесении изменений и дополнений в </w:t>
      </w:r>
      <w:r w:rsidR="0023281F">
        <w:rPr>
          <w:sz w:val="28"/>
          <w:szCs w:val="28"/>
        </w:rPr>
        <w:t>У</w:t>
      </w:r>
      <w:r w:rsidR="0023281F" w:rsidRPr="000B1301">
        <w:rPr>
          <w:sz w:val="28"/>
          <w:szCs w:val="28"/>
        </w:rPr>
        <w:t>став муниципального образования</w:t>
      </w:r>
      <w:r w:rsidR="0023281F">
        <w:rPr>
          <w:sz w:val="28"/>
          <w:szCs w:val="28"/>
        </w:rPr>
        <w:t xml:space="preserve"> Черкасский сельсовет Саракташского района Оренбургской области</w:t>
      </w:r>
      <w:r w:rsidR="0023281F" w:rsidRPr="000B1301">
        <w:rPr>
          <w:sz w:val="28"/>
          <w:szCs w:val="28"/>
        </w:rPr>
        <w:t>, проектов муниципальных</w:t>
      </w:r>
      <w:r w:rsidR="0023281F">
        <w:rPr>
          <w:sz w:val="28"/>
          <w:szCs w:val="28"/>
        </w:rPr>
        <w:t xml:space="preserve"> правовых актов.</w:t>
      </w:r>
    </w:p>
    <w:p w:rsidR="00545B78" w:rsidRPr="00545B78" w:rsidRDefault="0023281F" w:rsidP="00545B78">
      <w:pPr>
        <w:pStyle w:val="a7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545B78" w:rsidRPr="00545B78">
        <w:rPr>
          <w:bCs/>
          <w:color w:val="000000"/>
          <w:sz w:val="28"/>
          <w:szCs w:val="28"/>
        </w:rPr>
        <w:t>Осуществление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комиссии, в отношении муниципальных служащих в сельском поселении</w:t>
      </w:r>
      <w:r w:rsidR="00545B78">
        <w:rPr>
          <w:bCs/>
          <w:color w:val="000000"/>
          <w:sz w:val="28"/>
          <w:szCs w:val="28"/>
        </w:rPr>
        <w:t>.</w:t>
      </w:r>
    </w:p>
    <w:p w:rsidR="00545B78" w:rsidRDefault="00545B78" w:rsidP="00A8683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036" w:rsidRDefault="00721036" w:rsidP="00721036">
      <w:pPr>
        <w:rPr>
          <w:sz w:val="2"/>
          <w:szCs w:val="2"/>
        </w:rPr>
      </w:pPr>
    </w:p>
    <w:p w:rsidR="002C3BCA" w:rsidRPr="005D7AE3" w:rsidRDefault="002C3BCA" w:rsidP="001E26C1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C3BCA" w:rsidRPr="002C3BCA" w:rsidRDefault="002C3BCA" w:rsidP="00A8683E">
      <w:pPr>
        <w:spacing w:line="240" w:lineRule="auto"/>
        <w:ind w:firstLine="709"/>
      </w:pPr>
    </w:p>
    <w:p w:rsidR="00763B59" w:rsidRPr="00EC6A00" w:rsidRDefault="002C3BCA" w:rsidP="00A8683E">
      <w:pPr>
        <w:pStyle w:val="2"/>
        <w:ind w:firstLine="709"/>
        <w:jc w:val="both"/>
        <w:rPr>
          <w:b/>
          <w:i/>
        </w:rPr>
      </w:pPr>
      <w:r>
        <w:t xml:space="preserve"> </w:t>
      </w:r>
      <w:r w:rsidR="00B15E3D">
        <w:t xml:space="preserve"> </w:t>
      </w:r>
    </w:p>
    <w:p w:rsidR="00763B59" w:rsidRPr="00763B59" w:rsidRDefault="00763B59" w:rsidP="00A8683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545B78" w:rsidRDefault="00545B78" w:rsidP="00545B78">
      <w:pPr>
        <w:pStyle w:val="22"/>
        <w:framePr w:w="9413" w:h="4237" w:hRule="exact" w:wrap="none" w:vAnchor="page" w:hAnchor="page" w:x="1405" w:y="12589"/>
        <w:shd w:val="clear" w:color="auto" w:fill="auto"/>
        <w:tabs>
          <w:tab w:val="left" w:pos="6867"/>
        </w:tabs>
        <w:spacing w:after="0"/>
        <w:ind w:left="1240"/>
        <w:jc w:val="both"/>
        <w:rPr>
          <w:rFonts w:eastAsia="Calibri"/>
          <w:sz w:val="28"/>
          <w:szCs w:val="28"/>
          <w:lang w:eastAsia="en-US"/>
        </w:rPr>
      </w:pPr>
    </w:p>
    <w:p w:rsidR="000D4BEF" w:rsidRPr="000D4BEF" w:rsidRDefault="000D4BEF" w:rsidP="00A8683E">
      <w:pPr>
        <w:spacing w:line="240" w:lineRule="auto"/>
        <w:ind w:firstLine="709"/>
      </w:pPr>
    </w:p>
    <w:sectPr w:rsidR="000D4BEF" w:rsidRPr="000D4BEF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13246"/>
    <w:multiLevelType w:val="multilevel"/>
    <w:tmpl w:val="E4B81B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408B5A3E"/>
    <w:multiLevelType w:val="multilevel"/>
    <w:tmpl w:val="7466C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44D867DF"/>
    <w:multiLevelType w:val="hybridMultilevel"/>
    <w:tmpl w:val="407E914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377051"/>
    <w:multiLevelType w:val="multilevel"/>
    <w:tmpl w:val="9F50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1A04E4"/>
    <w:rsid w:val="001E26C1"/>
    <w:rsid w:val="002057AB"/>
    <w:rsid w:val="0023281F"/>
    <w:rsid w:val="00237DB3"/>
    <w:rsid w:val="002B4610"/>
    <w:rsid w:val="002B6CF1"/>
    <w:rsid w:val="002B7DE8"/>
    <w:rsid w:val="002C3BCA"/>
    <w:rsid w:val="002E5968"/>
    <w:rsid w:val="003154AF"/>
    <w:rsid w:val="003D57D2"/>
    <w:rsid w:val="004149E1"/>
    <w:rsid w:val="00434A56"/>
    <w:rsid w:val="00463BAF"/>
    <w:rsid w:val="00475725"/>
    <w:rsid w:val="0049225A"/>
    <w:rsid w:val="004F1118"/>
    <w:rsid w:val="005034C1"/>
    <w:rsid w:val="00521B4D"/>
    <w:rsid w:val="00545B78"/>
    <w:rsid w:val="0058777F"/>
    <w:rsid w:val="00665A6E"/>
    <w:rsid w:val="006B1FEF"/>
    <w:rsid w:val="006D6DBE"/>
    <w:rsid w:val="006E1529"/>
    <w:rsid w:val="00721036"/>
    <w:rsid w:val="00763B59"/>
    <w:rsid w:val="007670BA"/>
    <w:rsid w:val="00786D61"/>
    <w:rsid w:val="007A2416"/>
    <w:rsid w:val="007C181C"/>
    <w:rsid w:val="007F1DCA"/>
    <w:rsid w:val="00881C09"/>
    <w:rsid w:val="009026F1"/>
    <w:rsid w:val="009128C5"/>
    <w:rsid w:val="00962325"/>
    <w:rsid w:val="009C57E8"/>
    <w:rsid w:val="00A3070C"/>
    <w:rsid w:val="00A44228"/>
    <w:rsid w:val="00A63252"/>
    <w:rsid w:val="00A8683E"/>
    <w:rsid w:val="00B15E3D"/>
    <w:rsid w:val="00B25083"/>
    <w:rsid w:val="00B455FE"/>
    <w:rsid w:val="00B53F5C"/>
    <w:rsid w:val="00B73538"/>
    <w:rsid w:val="00B8145D"/>
    <w:rsid w:val="00B86D2E"/>
    <w:rsid w:val="00BF1023"/>
    <w:rsid w:val="00C24CF0"/>
    <w:rsid w:val="00C31CBE"/>
    <w:rsid w:val="00CA3540"/>
    <w:rsid w:val="00D35DAC"/>
    <w:rsid w:val="00D9458C"/>
    <w:rsid w:val="00DB19EF"/>
    <w:rsid w:val="00DC360C"/>
    <w:rsid w:val="00E159FA"/>
    <w:rsid w:val="00E64B91"/>
    <w:rsid w:val="00E711F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AFC0C-A082-4394-984F-016120A3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  <w:style w:type="character" w:customStyle="1" w:styleId="21">
    <w:name w:val="Основной текст (2)_"/>
    <w:basedOn w:val="a0"/>
    <w:link w:val="22"/>
    <w:rsid w:val="00721036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1036"/>
    <w:pPr>
      <w:widowControl w:val="0"/>
      <w:shd w:val="clear" w:color="auto" w:fill="FFFFFF"/>
      <w:spacing w:after="960" w:line="274" w:lineRule="exact"/>
      <w:jc w:val="center"/>
    </w:pPr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545B7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E0C7-0D26-4E4F-B838-DCD1C91B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2023-12-13T04:13:00Z</cp:lastPrinted>
  <dcterms:created xsi:type="dcterms:W3CDTF">2024-11-26T10:37:00Z</dcterms:created>
  <dcterms:modified xsi:type="dcterms:W3CDTF">2024-11-26T10:37:00Z</dcterms:modified>
</cp:coreProperties>
</file>