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74A2" w:rsidRDefault="006274A2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C3731C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23875" cy="7620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9" r="-1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A2" w:rsidRDefault="006274A2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6274A2" w:rsidRDefault="00C3731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876300</wp:posOffset>
            </wp:positionH>
            <wp:positionV relativeFrom="page">
              <wp:posOffset>2343785</wp:posOffset>
            </wp:positionV>
            <wp:extent cx="2923540" cy="359410"/>
            <wp:effectExtent l="0" t="0" r="0" b="254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4A2">
        <w:rPr>
          <w:rFonts w:ascii="Times New Roman" w:hAnsi="Times New Roman" w:cs="Times New Roman"/>
          <w:b/>
          <w:sz w:val="32"/>
          <w:szCs w:val="32"/>
        </w:rPr>
        <w:t>______________</w:t>
      </w:r>
      <w:r w:rsidR="006274A2">
        <w:rPr>
          <w:rFonts w:ascii="Times New Roman" w:hAnsi="Times New Roman" w:cs="Times New Roman"/>
          <w:b/>
          <w:sz w:val="32"/>
          <w:szCs w:val="32"/>
          <w:u w:val="single"/>
        </w:rPr>
        <w:t>П О С Т А Н О В Л Е Н И Е</w:t>
      </w:r>
      <w:r w:rsidR="006274A2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6274A2" w:rsidRDefault="006274A2">
      <w:pPr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74A2" w:rsidRDefault="006274A2">
      <w:pPr>
        <w:pStyle w:val="afc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с. Чер</w:t>
      </w:r>
      <w:r>
        <w:rPr>
          <w:rFonts w:ascii="Times New Roman" w:hAnsi="Times New Roman" w:cs="Times New Roman"/>
          <w:sz w:val="26"/>
          <w:szCs w:val="26"/>
          <w:lang w:val="ru-RU"/>
        </w:rPr>
        <w:t>кассы</w:t>
      </w:r>
    </w:p>
    <w:p w:rsidR="006274A2" w:rsidRDefault="006274A2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74A2" w:rsidRDefault="006274A2">
      <w:pPr>
        <w:spacing w:after="0" w:line="240" w:lineRule="auto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6274A2" w:rsidRDefault="006274A2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274A2" w:rsidRDefault="006274A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spacing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                        № 525-п «О переводе в электронный вид государственных услуг и типовых муниципальных услуг, предоставляемых в Оренбургской области», протоколом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24.10.2023 № 5-пр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</w:t>
      </w:r>
    </w:p>
    <w:p w:rsidR="006274A2" w:rsidRDefault="006274A2">
      <w:pPr>
        <w:numPr>
          <w:ilvl w:val="0"/>
          <w:numId w:val="2"/>
        </w:numPr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 согласно приложению к настоящему постановлению.</w:t>
      </w:r>
    </w:p>
    <w:p w:rsidR="006274A2" w:rsidRDefault="006274A2">
      <w:pPr>
        <w:numPr>
          <w:ilvl w:val="0"/>
          <w:numId w:val="2"/>
        </w:numPr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администрации Черкасского сельсовета от 31.05.2023 №85-п «Об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274A2" w:rsidRDefault="006274A2">
      <w:pPr>
        <w:numPr>
          <w:ilvl w:val="0"/>
          <w:numId w:val="2"/>
        </w:numPr>
        <w:tabs>
          <w:tab w:val="left" w:pos="1360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</w:t>
      </w:r>
      <w:r>
        <w:rPr>
          <w:rFonts w:ascii="Times New Roman" w:eastAsia="SimSun" w:hAnsi="Times New Roman" w:cs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дня его опубликования в информационном бюллетене «Черкасский сельсовет» и подлежит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6274A2" w:rsidRDefault="00C3731C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2382520</wp:posOffset>
            </wp:positionH>
            <wp:positionV relativeFrom="page">
              <wp:posOffset>1188720</wp:posOffset>
            </wp:positionV>
            <wp:extent cx="2876550" cy="1079500"/>
            <wp:effectExtent l="0" t="0" r="0" b="635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4A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274A2" w:rsidRDefault="006274A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Т.В. Кучугурова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</w:t>
      </w:r>
    </w:p>
    <w:p w:rsidR="006274A2" w:rsidRDefault="006274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sz w:val="28"/>
        </w:rPr>
      </w:pPr>
    </w:p>
    <w:p w:rsidR="006274A2" w:rsidRDefault="006274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w w:val="106"/>
          <w:sz w:val="28"/>
          <w:szCs w:val="28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</w:t>
      </w:r>
    </w:p>
    <w:p w:rsidR="006274A2" w:rsidRDefault="00627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6"/>
          <w:sz w:val="28"/>
          <w:szCs w:val="28"/>
        </w:rPr>
        <w:t>Разослано: администрации района, прокуратуре района,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бюллетень «Черкасский сельсовет»,  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сайт сельсовета, в дело.</w:t>
      </w:r>
    </w:p>
    <w:p w:rsidR="006274A2" w:rsidRDefault="006274A2">
      <w:pPr>
        <w:spacing w:after="0"/>
        <w:ind w:right="-142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274A2" w:rsidRDefault="00627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ageBreakBefore/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274A2" w:rsidRDefault="006274A2">
      <w:pPr>
        <w:tabs>
          <w:tab w:val="left" w:pos="621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Черкасского сельсовета Саракташского района Оренбургской области </w:t>
      </w:r>
    </w:p>
    <w:p w:rsidR="006274A2" w:rsidRDefault="006274A2">
      <w:pPr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07.10.2024 № 150-п</w:t>
      </w: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3540" w:right="-142" w:firstLine="708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6274A2" w:rsidRDefault="006274A2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6274A2" w:rsidRDefault="006274A2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274A2" w:rsidRDefault="006274A2">
      <w:pPr>
        <w:tabs>
          <w:tab w:val="left" w:pos="9540"/>
        </w:tabs>
        <w:autoSpaceDE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autoSpaceDE w:val="0"/>
        <w:spacing w:after="0" w:line="240" w:lineRule="auto"/>
        <w:ind w:right="-14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6274A2" w:rsidRDefault="006274A2">
      <w:pPr>
        <w:autoSpaceDE w:val="0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autoSpaceDE w:val="0"/>
        <w:spacing w:after="0" w:line="240" w:lineRule="auto"/>
        <w:ind w:right="-14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6274A2" w:rsidRDefault="006274A2">
      <w:pPr>
        <w:autoSpaceDE w:val="0"/>
        <w:spacing w:after="0" w:line="240" w:lineRule="auto"/>
        <w:ind w:right="-14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pStyle w:val="ConsPlusNonformat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 муниципальном образовании Черкасский сельсовет Саракташского района Оренбургской области</w:t>
      </w:r>
    </w:p>
    <w:p w:rsidR="006274A2" w:rsidRDefault="006274A2">
      <w:pPr>
        <w:pStyle w:val="ConsPlusNonformat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Круг заявителей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II. Стандарт предоставления муниципальной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401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bookmarkStart w:id="2" w:name="sub_422"/>
      <w:bookmarkEnd w:id="1"/>
      <w:r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6274A2" w:rsidRDefault="006274A2">
      <w:pPr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bookmarkEnd w:id="2"/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  Муниципальная услуга предоставляется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– уполномоченный орган).</w:t>
      </w: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 отсутствует. </w:t>
      </w: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услуги, указанный в пункте 2.3 настоящего Административного регламента: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47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456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http://admcherkassy.ru/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 на ЕПГУ.</w:t>
      </w:r>
    </w:p>
    <w:p w:rsidR="006274A2" w:rsidRDefault="006274A2">
      <w:pPr>
        <w:pStyle w:val="ConsPlusNormal0"/>
        <w:ind w:firstLine="709"/>
        <w:outlineLvl w:val="2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481"/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недвижимостив случае, если права на них не зарегистрированы в Едином государственном реестре недвижимости;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2.8.1. </w:t>
      </w: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из Единого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 орган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ЕПГУ. 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ФГИС ЕСИА) заполняет форму указанного заявления с использованием интерактивной формы в электронном виде. 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2.8 настоящего Административного регламента;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Исчерпывающий перечень оснований для отказа в предоставлении муниципальной услуги: 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Предоставление услуги осуществляется без взимания платы.</w:t>
      </w:r>
    </w:p>
    <w:p w:rsidR="006274A2" w:rsidRDefault="006274A2">
      <w:pPr>
        <w:pStyle w:val="ConsPlusNonformat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заявителем запроса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 регистрации запроса заявителя о предоставлении муниципальной услуги 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наименование;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местонахождение и юридический адрес;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режим работы;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 приема;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телефонов для справок.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противопожарной системой и средствами пожаротушения;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системой оповещения о возникновении чрезвычайной ситуации;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средствами оказания первой медицинской помощи;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туалетными комнатами для посетителей.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кабинета и наименования отдела;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фамилии, имени и отчества (последнее – при наличии), должности ответственного лица за прием документов;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графика приема заявителей.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сурдопереводчика и тифлосурдопереводчика;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заявителем уведомлений о предоставлении муниципальной услуги с помощью ЕПГУ;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доступность электронных форм документов, необходимых для предоставления услуги;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подачи заявления и прилагаемых к нему документов в электронной форме.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нарушений установленных сроков в процессе предоставления муниципальной услуги;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6274A2" w:rsidRDefault="006274A2">
      <w:pPr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Информационная система, используемая для предоставления муниципальной услуги – ЕПГУ.</w:t>
      </w: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III. Состав, последовательность и сроки выполнения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процедур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274A2" w:rsidRDefault="006274A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№ 6 к настоящему Административному регламенту в порядке, установленном пунктом 2.5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уполномоченном органе.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и документов, предусмотренных подпунктами «б» – «д» пункта 2.8, пунктом 2.9 настоящего Административного регламента, одним из способов, установленных пунктом 2.10 настоящего Административного регламента.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«б»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2.8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2.8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представляется документ, предусмотренный подпунктом «б» пункта 2.8 настоящего Административного регламента.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центр)отсутствует.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Возможность получения муниципальной услуги по экстерриториальному принципу отсутствует.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«б» – «д» пункта2.8, пунктом 2.9 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«б» – «д» пункта 2.8, пунктом 2.9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ЕПГУ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ФГИС </w:t>
      </w:r>
      <w:r>
        <w:rPr>
          <w:rFonts w:ascii="Times New Roman" w:hAnsi="Times New Roman" w:cs="Times New Roman"/>
          <w:sz w:val="28"/>
          <w:szCs w:val="28"/>
        </w:rPr>
        <w:t xml:space="preserve">ЕСИА.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Срок регистрации заявления и документов, предусмотренных подпунктами «б» – «д» пункта 2.8, пунктом 2.9 настоящего Административного регламента, указан в пункте 2.19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Результатом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После регистрации заявление и документы, предусмотренные подпунктами «б» – «д» пункта 2.8, пунктом 2.9 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Межведомственное информационное взаимодействие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"/>
      <w:bookmarkEnd w:id="6"/>
      <w:r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предпринимателем).Запрос о предоставлении документов (их копий или сведений, содержащихся в них);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реквизиты и наименования документов, необходимых для предоставления муниципальной услуги.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пунктом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(об отказе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предоставлении)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Основанием для начала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По результатам проверки документов, предусмотренных пунктами 2.8 и 2.9 настоящего Административного регламента, должностное лицо ответственного структурного подразделения, в случае отсутствия оснований для отказа в предоставлении муниципальной услуги, предусмотренных пунктом 2.16 настоящего Административного регламента,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Черкасский сельсовет Саракташского района Оренбургской области.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указанных рекомендаций глава муниципального образования Черкасский сельсовет Саракташского района Оренбургской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Критериями принятия решения о предоставлении муниципальной услуги являются: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не имеет пересечений с границами земель лесного фонда;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рекомендуемой форме, приведенной в Приложении № 2 к настоящему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об отказе в предоставлении муниципальной услуги)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результата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Результат предоставления муниципальной услуги указан впункте 2.3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Получение дополнительных сведений от заявителя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Получение дополнительных сведений от заявителя не предусмотрено.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органа, ответственными за осуществление контроля за предоставлением муниципальной услуги.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контроля за полнотой и качеством предоставления муниципальной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соблюдение сроков предоставления муниципальной услуги;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соблюдение положений настоящего Административного регламента;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Черкасский сельсовет Саракташского района Оренбургской области;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Черкасский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 </w:t>
      </w: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hyperlink r:id="rId11" w:history="1">
        <w:r>
          <w:rPr>
            <w:rStyle w:val="a6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муниципальные правовые акты.</w:t>
      </w: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земельного участка или объекта капитального строительства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6274A2" w:rsidRDefault="006274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1043"/>
        <w:gridCol w:w="4084"/>
        <w:gridCol w:w="4728"/>
        <w:gridCol w:w="68"/>
      </w:tblGrid>
      <w:tr w:rsidR="006274A2">
        <w:trPr>
          <w:trHeight w:val="165"/>
        </w:trPr>
        <w:tc>
          <w:tcPr>
            <w:tcW w:w="996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  <w:tc>
          <w:tcPr>
            <w:tcW w:w="68" w:type="dxa"/>
            <w:shd w:val="clear" w:color="auto" w:fill="auto"/>
          </w:tcPr>
          <w:p w:rsidR="006274A2" w:rsidRDefault="006274A2">
            <w:pPr>
              <w:snapToGrid w:val="0"/>
            </w:pPr>
          </w:p>
        </w:tc>
      </w:tr>
      <w:tr w:rsidR="006274A2">
        <w:trPr>
          <w:trHeight w:val="126"/>
        </w:trPr>
        <w:tc>
          <w:tcPr>
            <w:tcW w:w="99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" w:type="dxa"/>
            <w:shd w:val="clear" w:color="auto" w:fill="auto"/>
          </w:tcPr>
          <w:p w:rsidR="006274A2" w:rsidRDefault="006274A2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4A2">
        <w:trPr>
          <w:trHeight w:val="231"/>
        </w:trPr>
        <w:tc>
          <w:tcPr>
            <w:tcW w:w="996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  <w:tc>
          <w:tcPr>
            <w:tcW w:w="68" w:type="dxa"/>
            <w:shd w:val="clear" w:color="auto" w:fill="auto"/>
          </w:tcPr>
          <w:p w:rsidR="006274A2" w:rsidRDefault="006274A2">
            <w:pPr>
              <w:snapToGrid w:val="0"/>
            </w:pPr>
          </w:p>
        </w:tc>
      </w:tr>
      <w:tr w:rsidR="006274A2">
        <w:trPr>
          <w:trHeight w:val="231"/>
        </w:trPr>
        <w:tc>
          <w:tcPr>
            <w:tcW w:w="9961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6274A2" w:rsidRDefault="006274A2">
            <w:pPr>
              <w:widowControl w:val="0"/>
              <w:spacing w:after="0" w:line="240" w:lineRule="auto"/>
              <w:ind w:firstLine="45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68" w:type="dxa"/>
            <w:shd w:val="clear" w:color="auto" w:fill="auto"/>
          </w:tcPr>
          <w:p w:rsidR="006274A2" w:rsidRDefault="006274A2">
            <w:pPr>
              <w:snapToGrid w:val="0"/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pStyle w:val="TableContents"/>
            </w:pPr>
          </w:p>
        </w:tc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A2" w:rsidRDefault="006274A2">
      <w:pPr>
        <w:sectPr w:rsidR="006274A2">
          <w:headerReference w:type="default" r:id="rId12"/>
          <w:headerReference w:type="first" r:id="rId13"/>
          <w:pgSz w:w="11906" w:h="16838"/>
          <w:pgMar w:top="851" w:right="709" w:bottom="709" w:left="1418" w:header="709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6274A2">
        <w:trPr>
          <w:trHeight w:val="143"/>
        </w:trPr>
        <w:tc>
          <w:tcPr>
            <w:tcW w:w="99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274A2">
        <w:trPr>
          <w:trHeight w:val="6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4A2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(при наличии, в случае еслиусловно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147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земельном участкеили объекте капитального строительства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76"/>
        <w:gridCol w:w="942"/>
      </w:tblGrid>
      <w:tr w:rsidR="006274A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274A2">
        <w:trPr>
          <w:trHeight w:val="1131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274A2" w:rsidRDefault="006274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74A2">
        <w:trPr>
          <w:trHeight w:val="996"/>
        </w:trPr>
        <w:tc>
          <w:tcPr>
            <w:tcW w:w="3119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6274A2" w:rsidRDefault="006274A2">
      <w:pPr>
        <w:pageBreakBefore/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органа местного самоуправления, </w:t>
      </w:r>
    </w:p>
    <w:p w:rsidR="006274A2" w:rsidRDefault="00627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6274A2" w:rsidRDefault="00627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6274A2" w:rsidRDefault="006274A2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OLE_LINK459"/>
      <w:bookmarkStart w:id="8" w:name="OLE_LINK460"/>
      <w:r>
        <w:rPr>
          <w:rFonts w:ascii="Times New Roman" w:hAnsi="Times New Roman" w:cs="Times New Roman"/>
          <w:color w:val="000000"/>
          <w:sz w:val="28"/>
          <w:szCs w:val="28"/>
        </w:rPr>
        <w:t>от_______________№ ______________</w:t>
      </w:r>
    </w:p>
    <w:p w:rsidR="006274A2" w:rsidRDefault="006274A2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74A2" w:rsidRDefault="006274A2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74A2" w:rsidRDefault="006274A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274A2" w:rsidRDefault="006274A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6274A2" w:rsidRDefault="006274A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Черкасский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утвержденными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Черкасский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от 29.12.2023 №195-п </w:t>
      </w:r>
      <w:r>
        <w:rPr>
          <w:rFonts w:ascii="Times New Roman" w:hAnsi="Times New Roman" w:cs="Times New Roman"/>
          <w:spacing w:val="-4"/>
          <w:sz w:val="28"/>
          <w:szCs w:val="28"/>
        </w:rPr>
        <w:t>на основании заключения о результатах общественных обсуждений/публичных слушаний от ________________ № 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 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</w:t>
      </w:r>
    </w:p>
    <w:p w:rsidR="006274A2" w:rsidRDefault="006274A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указать наименование условно разрешенного вида использования</w:t>
      </w:r>
    </w:p>
    <w:p w:rsidR="006274A2" w:rsidRDefault="006274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отношении земельного участка с кадастровым номером ___________________________________, </w:t>
      </w:r>
    </w:p>
    <w:p w:rsidR="006274A2" w:rsidRDefault="006274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указать кадастровый номер земельного участка</w:t>
      </w:r>
    </w:p>
    <w:p w:rsidR="006274A2" w:rsidRDefault="006274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расположенного по адресу: ____________________________________________. </w:t>
      </w:r>
    </w:p>
    <w:p w:rsidR="006274A2" w:rsidRDefault="006274A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указать адрес земельного участка</w:t>
      </w:r>
    </w:p>
    <w:p w:rsidR="006274A2" w:rsidRDefault="006274A2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</w:t>
      </w:r>
      <w:r>
        <w:rPr>
          <w:rFonts w:ascii="Times New Roman" w:eastAsia="SimSun" w:hAnsi="Times New Roman" w:cs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дня его опубликования в информационном бюллетене «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Черкасский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Черкасского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6274A2" w:rsidRDefault="006274A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 Контроль за исполнением настоящего постановления оставляю за собой.</w:t>
      </w:r>
    </w:p>
    <w:p w:rsidR="006274A2" w:rsidRDefault="006274A2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274A2" w:rsidRDefault="006274A2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</w:p>
    <w:p w:rsidR="006274A2" w:rsidRDefault="006274A2">
      <w:pPr>
        <w:widowControl w:val="0"/>
        <w:tabs>
          <w:tab w:val="left" w:leader="underscore" w:pos="98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bidi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74A2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</w:tbl>
    <w:p w:rsidR="006274A2" w:rsidRDefault="006274A2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4A2" w:rsidRDefault="006274A2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4A2" w:rsidRDefault="006274A2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</w:t>
      </w:r>
    </w:p>
    <w:p w:rsidR="006274A2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фамилия, имя, отчество (при наличии) заявителя</w:t>
      </w:r>
      <w:r>
        <w:rPr>
          <w:rStyle w:val="FootnoteCharacters"/>
          <w:rFonts w:ascii="Times New Roman" w:eastAsia="Tahoma" w:hAnsi="Times New Roman"/>
          <w:sz w:val="24"/>
          <w:szCs w:val="24"/>
          <w:lang w:bidi="ru-RU"/>
        </w:rPr>
        <w:footnoteReference w:id="2"/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6274A2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</w:t>
      </w:r>
    </w:p>
    <w:p w:rsidR="006274A2" w:rsidRDefault="006274A2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b/>
          <w:color w:val="FF0000"/>
          <w:sz w:val="16"/>
          <w:szCs w:val="16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6274A2" w:rsidRDefault="006274A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16"/>
          <w:szCs w:val="16"/>
          <w:lang w:bidi="ru-RU"/>
        </w:rPr>
      </w:pPr>
    </w:p>
    <w:p w:rsidR="006274A2" w:rsidRDefault="006274A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lang w:bidi="ru-RU"/>
        </w:rPr>
      </w:pP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6274A2" w:rsidRDefault="00627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274A2" w:rsidRDefault="00627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274A2" w:rsidRDefault="00627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Вам отказано по следующим основаниям:</w:t>
      </w:r>
    </w:p>
    <w:p w:rsidR="006274A2" w:rsidRDefault="00627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4678"/>
        <w:gridCol w:w="4044"/>
      </w:tblGrid>
      <w:tr w:rsidR="006274A2">
        <w:trPr>
          <w:trHeight w:val="137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6274A2">
        <w:trPr>
          <w:trHeight w:val="10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274A2"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неполное заполнение полей в форме заявления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274A2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274A2"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274A2"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6274A2">
        <w:trPr>
          <w:trHeight w:val="14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274A2">
        <w:trPr>
          <w:trHeight w:val="182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6274A2" w:rsidRDefault="006274A2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>дополнительная информация при наличии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74A2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A2" w:rsidRDefault="00627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</w:t>
      </w:r>
    </w:p>
    <w:p w:rsidR="006274A2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фамилия, имя, отчество (при наличии) заявителя</w:t>
      </w:r>
      <w:r>
        <w:rPr>
          <w:rStyle w:val="FootnoteCharacters"/>
          <w:rFonts w:ascii="Times New Roman" w:eastAsia="Tahoma" w:hAnsi="Times New Roman"/>
          <w:sz w:val="24"/>
          <w:szCs w:val="24"/>
          <w:lang w:bidi="ru-RU"/>
        </w:rPr>
        <w:footnoteReference w:id="3"/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6274A2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</w:t>
      </w:r>
    </w:p>
    <w:p w:rsidR="006274A2" w:rsidRDefault="006274A2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b/>
          <w:color w:val="FF0000"/>
          <w:sz w:val="16"/>
          <w:szCs w:val="16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6274A2" w:rsidRDefault="006274A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16"/>
          <w:szCs w:val="16"/>
          <w:lang w:bidi="ru-RU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bidi="ru-RU"/>
        </w:rPr>
      </w:pP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6274A2" w:rsidRDefault="006274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от _______________ № ____________ принято решение об отказе в 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 по следующим основаниям: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5462"/>
        <w:gridCol w:w="3118"/>
      </w:tblGrid>
      <w:tr w:rsidR="006274A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запрашивается разрешение на условно разрешенный вид использования для объекта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причины принятого решения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«и»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76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Указываются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«м»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274A2" w:rsidRDefault="006274A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после устранения указанных замечаний.  </w:t>
      </w:r>
    </w:p>
    <w:p w:rsidR="006274A2" w:rsidRDefault="006274A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___________________________________________________________________, </w:t>
      </w: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</w:t>
      </w: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:rsidR="006274A2" w:rsidRDefault="006274A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указывается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74A2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предоставлении муниципальной услуги без рассмотрения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6274A2" w:rsidRDefault="006274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6274A2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6274A2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4A2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6274A2" w:rsidRDefault="006274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оставить заявление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от ________________ № _____________ без рассмотрения.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6274A2">
        <w:trPr>
          <w:trHeight w:val="286"/>
        </w:trPr>
        <w:tc>
          <w:tcPr>
            <w:tcW w:w="9781" w:type="dxa"/>
            <w:gridSpan w:val="3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6274A2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33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6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68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</w:t>
      </w: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Результат рассмотрения настоящего заявления прошу: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26"/>
        <w:gridCol w:w="850"/>
      </w:tblGrid>
      <w:tr w:rsidR="006274A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274A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274A2" w:rsidRDefault="006274A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6274A2">
        <w:trPr>
          <w:trHeight w:val="731"/>
        </w:trPr>
        <w:tc>
          <w:tcPr>
            <w:tcW w:w="3119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274A2" w:rsidRDefault="006274A2">
      <w:pPr>
        <w:autoSpaceDE w:val="0"/>
        <w:spacing w:after="0" w:line="240" w:lineRule="auto"/>
        <w:ind w:right="-142"/>
        <w:rPr>
          <w:rFonts w:ascii="Times New Roman" w:hAnsi="Times New Roman" w:cs="Times New Roman"/>
          <w:strike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</w:t>
      </w:r>
    </w:p>
    <w:p w:rsidR="006274A2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фамилия, имя, отчество (при наличии) заявителя</w:t>
      </w:r>
      <w:r>
        <w:rPr>
          <w:rStyle w:val="FootnoteCharacters"/>
          <w:rFonts w:ascii="Times New Roman" w:eastAsia="Tahoma" w:hAnsi="Times New Roman"/>
          <w:sz w:val="24"/>
          <w:szCs w:val="24"/>
          <w:lang w:bidi="ru-RU"/>
        </w:rPr>
        <w:footnoteReference w:id="5"/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6274A2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</w:t>
      </w:r>
    </w:p>
    <w:p w:rsidR="006274A2" w:rsidRDefault="006274A2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6274A2" w:rsidRDefault="006274A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6274A2" w:rsidRDefault="006274A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6274A2" w:rsidRDefault="006274A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 оставлении заявления о предоставлении муниципальной услуги без рассмотрения</w:t>
      </w:r>
    </w:p>
    <w:p w:rsidR="006274A2" w:rsidRDefault="006274A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</w:p>
    <w:p w:rsidR="006274A2" w:rsidRDefault="006274A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</w:p>
    <w:p w:rsidR="006274A2" w:rsidRDefault="006274A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от _____________ № _______________ </w:t>
      </w:r>
    </w:p>
    <w:p w:rsidR="006274A2" w:rsidRDefault="006274A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указать дату и номер регистрации заявления</w:t>
      </w:r>
    </w:p>
    <w:p w:rsidR="006274A2" w:rsidRDefault="006274A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 оставлении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без рассмотрения _____________________________________________________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указать наименование уполномоченного органа местного самоуправления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об оставлении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от  ________________ № ____________________</w:t>
      </w:r>
    </w:p>
    <w:p w:rsidR="006274A2" w:rsidRDefault="006274A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указать дату и номер регистрации заявления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6274A2" w:rsidRDefault="006274A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74A2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</w:tbl>
    <w:p w:rsidR="006274A2" w:rsidRDefault="006274A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</w:t>
      </w:r>
    </w:p>
    <w:p w:rsidR="006274A2" w:rsidRDefault="006274A2">
      <w:pPr>
        <w:widowControl w:val="0"/>
        <w:spacing w:after="0" w:line="240" w:lineRule="auto"/>
      </w:pPr>
    </w:p>
    <w:sectPr w:rsidR="006274A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99" w:rsidRDefault="00025A99">
      <w:pPr>
        <w:spacing w:after="0" w:line="240" w:lineRule="auto"/>
      </w:pPr>
      <w:r>
        <w:separator/>
      </w:r>
    </w:p>
  </w:endnote>
  <w:endnote w:type="continuationSeparator" w:id="0">
    <w:p w:rsidR="00025A99" w:rsidRDefault="0002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A2" w:rsidRDefault="00C3731C">
    <w:pPr>
      <w:pStyle w:val="afb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15240" cy="153670"/>
              <wp:effectExtent l="635" t="3175" r="317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4A2" w:rsidRDefault="006274A2">
                          <w:pPr>
                            <w:pStyle w:val="afb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2.8pt;margin-top:.05pt;width:1.2pt;height:12.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GAjAIAACkFAAAOAAAAZHJzL2Uyb0RvYy54bWysVNtu3CAQfa/Uf0C8b2xvvJu1FW+US7eq&#10;lF6kpB/AAl6jYqDArp1G/fcOsJekfamq+gEPMBzmzJzh8mrsJdpx64RWDS7Ocoy4opoJtWnw18fV&#10;ZIGR80QxIrXiDX7iDl8t3765HEzNp7rTknGLAES5ejAN7rw3dZY52vGeuDNtuILNVtueeJjaTcYs&#10;GQC9l9k0z+fZoC0zVlPuHKzepU28jPhty6n/3LaOeyQbDLH5ONo4rsOYLS9JvbHEdILuwyD/EEVP&#10;hIJLj1B3xBO0teIPqF5Qq51u/RnVfabbVlAeOQCbIv+NzUNHDI9cIDnOHNPk/h8s/bT7YpFgUDuM&#10;FOmhRI989OhGj6gI2RmMq8HpwYCbH2E5eAamztxr+s0hpW87ojb82lo9dJwwiC6ezF4cTTgugKyH&#10;j5rBNWTrdQQaW9sHQEgGAnSo0tOxMiEUGq6cTUvYoLBTzM7nF7FwGakPZ411/j3XPQpGgy3UPWKT&#10;3b3zwAJcDy4xdi0FWwkp48Ru1rfSoh0Bjazil85K05G0erjOJdeI515iSBWQlA6Y6bq0AvFDAGEv&#10;MImCeK4K4HIzrSar+eJiUq7K2aS6yBeTvKhuqnleVuXd6meIoCjrTjDG1b1Q/CDOovy74u/bJMkq&#10;yhMNDa5m01kk9yr6Pa091zx8ofSQtFduvfDQq1L0DV4cnUgdav5OMThAak+ETHb2OvyIBjk4/GNW&#10;okKCKJI8/Lge91IEsKCetWZPIBmroaZQfnhnwOi0/YHRAD3bYPd9SyzHSH5QILv5+Qxa/GTak7k+&#10;mURRgGiwxyiZtz49CFtjxaaDG5LAlb4GibYi6ucUDTAIE+jHyGX/doSGfzmPXqcXbvkLAAD//wMA&#10;UEsDBBQABgAIAAAAIQAkX1s03gAAAAkBAAAPAAAAZHJzL2Rvd25yZXYueG1sTI/NToNAFIX3Jr7D&#10;5Jq4szNU2zTI0GjVGNOFKbpwOcAtEJk7hBkofXsvq7o8+U7OT7KdbCtG7H3jSEO0UCCQClc2VGn4&#10;/nq724DwwVBpWkeo4Ywetun1VWLi0p3ogGMWKsEh5GOjoQ6hi6X0RY3W+IXrkJgdXW9NYNlXsuzN&#10;icNtK5dKraU1DXFDbTrc1Vj8ZoPVkL2Mnz9y/3Hsimj3us/fn4fz6qD17c309Agi4BQuZpjn83RI&#10;eVPuBiq9aFlHarVm70zEzCO14XO5huXDPcg0kf8fpH8AAAD//wMAUEsBAi0AFAAGAAgAAAAhALaD&#10;OJL+AAAA4QEAABMAAAAAAAAAAAAAAAAAAAAAAFtDb250ZW50X1R5cGVzXS54bWxQSwECLQAUAAYA&#10;CAAAACEAOP0h/9YAAACUAQAACwAAAAAAAAAAAAAAAAAvAQAAX3JlbHMvLnJlbHNQSwECLQAUAAYA&#10;CAAAACEABHFxgIwCAAApBQAADgAAAAAAAAAAAAAAAAAuAgAAZHJzL2Uyb0RvYy54bWxQSwECLQAU&#10;AAYACAAAACEAJF9bNN4AAAAJAQAADwAAAAAAAAAAAAAAAADmBAAAZHJzL2Rvd25yZXYueG1sUEsF&#10;BgAAAAAEAAQA8wAAAPEFAAAAAA==&#10;" o:allowincell="f" stroked="f">
              <v:fill opacity="0"/>
              <v:textbox inset=".05pt,.05pt,.05pt,.05pt">
                <w:txbxContent>
                  <w:p w:rsidR="006274A2" w:rsidRDefault="006274A2">
                    <w:pPr>
                      <w:pStyle w:val="af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A2" w:rsidRDefault="006274A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99" w:rsidRDefault="00025A99">
      <w:pPr>
        <w:spacing w:after="0" w:line="240" w:lineRule="auto"/>
      </w:pPr>
      <w:r>
        <w:separator/>
      </w:r>
    </w:p>
  </w:footnote>
  <w:footnote w:type="continuationSeparator" w:id="0">
    <w:p w:rsidR="00025A99" w:rsidRDefault="00025A99">
      <w:pPr>
        <w:spacing w:after="0" w:line="240" w:lineRule="auto"/>
      </w:pPr>
      <w:r>
        <w:continuationSeparator/>
      </w:r>
    </w:p>
  </w:footnote>
  <w:footnote w:id="1">
    <w:p w:rsidR="006274A2" w:rsidRDefault="006274A2">
      <w:pPr>
        <w:pStyle w:val="afe"/>
      </w:pPr>
      <w:r>
        <w:rPr>
          <w:rStyle w:val="FootnoteCharacters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6274A2" w:rsidRDefault="006274A2">
      <w:pPr>
        <w:pStyle w:val="afe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6274A2" w:rsidRDefault="006274A2">
      <w:pPr>
        <w:pStyle w:val="afe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6274A2" w:rsidRDefault="006274A2">
      <w:pPr>
        <w:pStyle w:val="afe"/>
      </w:pPr>
      <w:r>
        <w:rPr>
          <w:rStyle w:val="FootnoteCharacters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6274A2" w:rsidRDefault="006274A2">
      <w:pPr>
        <w:pStyle w:val="afe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A2" w:rsidRDefault="006274A2">
    <w:pPr>
      <w:pStyle w:val="afc"/>
      <w:jc w:val="center"/>
    </w:pPr>
  </w:p>
  <w:p w:rsidR="006274A2" w:rsidRDefault="006274A2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A2" w:rsidRDefault="006274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A2" w:rsidRDefault="006274A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A2" w:rsidRDefault="00C3731C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15240" cy="153670"/>
              <wp:effectExtent l="635" t="635" r="3175" b="762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4A2" w:rsidRDefault="006274A2">
                          <w:pPr>
                            <w:pStyle w:val="afc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.8pt;margin-top:.05pt;width:1.2pt;height:12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cWiwIAACIFAAAOAAAAZHJzL2Uyb0RvYy54bWysVNtu3CAQfa/Uf0C8b3yJd7O24o2ym25V&#10;Kb1IST+AxXiNioECu3Za9d87wF6S9KWq6gc8wHDmzMyB65uxF2jPjOVK1ji7SDFikqqGy22Nvz6u&#10;J3OMrCOyIUJJVuMnZvHN4u2b60FXLFedEg0zCECkrQZd4845XSWJpR3rib1QmknYbJXpiYOp2SaN&#10;IQOg9yLJ03SWDMo02ijKrIXVu7iJFwG/bRl1n9vWModEjYGbC6MJ48aPyeKaVFtDdMfpgQb5BxY9&#10;4RKCnqDuiCNoZ/gfUD2nRlnVuguq+kS1Lacs5ADZZOmrbB46olnIBYpj9alM9v/B0k/7LwbxpsY5&#10;RpL00KJHNjq0VCPKfXUGbStwetDg5kZYhi6HTK2+V/SbRVKtOiK37NYYNXSMNMAu8yeTZ0cjjvUg&#10;m+GjaiAM2TkVgMbW9L50UAwE6NClp1NnPBXqQ07zAjYo7GTTy9lVaFxCquNZbax7z1SPvFFjA30P&#10;2GR/b53nQqqjiw9lleDNmgsRJma7WQmD9gQ0sg5fPCt0R+LqMZyNrgHvBYaQHkkqjxnDxRXgDwT8&#10;ns8kCOJnmUEuy7ycrGfzq0mxLqaT8iqdT9KsXJaztCiLu/UvzyArqo43DZP3XLKjOLPi75p/uCZR&#10;VkGeaKhxOc2nIbkX7A9pHXJN/Rca+KpQPXdwVwXvazw/OZHK9/ydbCBtUjnCRbSTl/RDyaAGx3+o&#10;SlCIF0WUhxs3I6B42WxU8wRaMQqaCX2HBwaMTpkfGA1wWWtsv++IYRiJDxL0Nrucwt0+m+Zsbs4m&#10;kRQgauwwiubKxZdgpw3fdhAhKluqW9Bmy4NwzmyAup/ARQxJHB4Nf9Ofz4PX+Wlb/AYAAP//AwBQ&#10;SwMEFAAGAAgAAAAhACRfWzTeAAAACQEAAA8AAABkcnMvZG93bnJldi54bWxMj81Og0AUhfcmvsPk&#10;mrizM1TbNMjQaNUY04UpunA5wC0QmTuEGSh9ey+rujz5Ts5Psp1sK0bsfeNIQ7RQIJAKVzZUafj+&#10;ervbgPDBUGlaR6jhjB626fVVYuLSneiAYxYqwSHkY6OhDqGLpfRFjdb4heuQmB1db01g2Vey7M2J&#10;w20rl0qtpTUNcUNtOtzVWPxmg9WQvYyfP3L/ceyKaPe6z9+fh/PqoPXtzfT0CCLgFC5mmOfzdEh5&#10;U+4GKr1oWUdqtWbvTMTMI7Xhc7mG5cM9yDSR/x+kfwAAAP//AwBQSwECLQAUAAYACAAAACEAtoM4&#10;kv4AAADhAQAAEwAAAAAAAAAAAAAAAAAAAAAAW0NvbnRlbnRfVHlwZXNdLnhtbFBLAQItABQABgAI&#10;AAAAIQA4/SH/1gAAAJQBAAALAAAAAAAAAAAAAAAAAC8BAABfcmVscy8ucmVsc1BLAQItABQABgAI&#10;AAAAIQD2qycWiwIAACIFAAAOAAAAAAAAAAAAAAAAAC4CAABkcnMvZTJvRG9jLnhtbFBLAQItABQA&#10;BgAIAAAAIQAkX1s03gAAAAkBAAAPAAAAAAAAAAAAAAAAAOUEAABkcnMvZG93bnJldi54bWxQSwUG&#10;AAAAAAQABADzAAAA8AUAAAAA&#10;" o:allowincell="f" stroked="f">
              <v:fill opacity="0"/>
              <v:textbox inset=".05pt,.05pt,.05pt,.05pt">
                <w:txbxContent>
                  <w:p w:rsidR="006274A2" w:rsidRDefault="006274A2">
                    <w:pPr>
                      <w:pStyle w:val="af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A2" w:rsidRDefault="006274A2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8" w:hanging="450"/>
      </w:pPr>
      <w:rPr>
        <w:rFonts w:ascii="Times New Roman" w:eastAsia="Calibri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DE"/>
    <w:rsid w:val="00025A99"/>
    <w:rsid w:val="003767DE"/>
    <w:rsid w:val="006274A2"/>
    <w:rsid w:val="00C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E0AA03B-FBC2-414F-936C-77AC5035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0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i w:val="0"/>
      <w:iCs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Times New Roman" w:eastAsia="Calibri" w:hAnsi="Times New Roman" w:cs="Times New Roman"/>
    </w:rPr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3z0">
    <w:name w:val="WW8Num13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rFonts w:ascii="Calibri" w:hAnsi="Calibri" w:cs="Times New Roman"/>
    </w:rPr>
  </w:style>
  <w:style w:type="character" w:customStyle="1" w:styleId="a4">
    <w:name w:val="Верхний колонтитул Знак"/>
    <w:rPr>
      <w:rFonts w:ascii="Calibri" w:hAnsi="Calibri" w:cs="Times New Roman"/>
    </w:rPr>
  </w:style>
  <w:style w:type="character" w:styleId="a5">
    <w:name w:val="page number"/>
    <w:rPr>
      <w:rFonts w:cs="Times New Roman"/>
    </w:rPr>
  </w:style>
  <w:style w:type="character" w:customStyle="1" w:styleId="11">
    <w:name w:val="Заголовок 1 Знак"/>
    <w:rPr>
      <w:rFonts w:ascii="Times New Roman" w:hAnsi="Times New Roman" w:cs="Times New Roman"/>
      <w:sz w:val="20"/>
      <w:szCs w:val="20"/>
      <w:lang w:val="x-none"/>
    </w:rPr>
  </w:style>
  <w:style w:type="character" w:customStyle="1" w:styleId="60">
    <w:name w:val="Заголовок 6 Знак"/>
    <w:rPr>
      <w:rFonts w:ascii="Times New Roman" w:hAnsi="Times New Roman" w:cs="Times New Roman"/>
      <w:b/>
      <w:bCs/>
      <w:lang w:val="x-none" w:eastAsia="zh-CN"/>
    </w:rPr>
  </w:style>
  <w:style w:type="character" w:styleId="a6">
    <w:name w:val="Hyperlink"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8">
    <w:name w:val="Основной текст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eastAsia="Times New Roman"/>
      <w:b/>
      <w:bCs/>
      <w:sz w:val="28"/>
      <w:szCs w:val="28"/>
      <w:lang w:val="x-none"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2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b">
    <w:name w:val="Emphasis"/>
    <w:qFormat/>
    <w:rPr>
      <w:i/>
      <w:iCs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c">
    <w:name w:val="Strong"/>
    <w:qFormat/>
    <w:rPr>
      <w:b/>
      <w:bCs/>
      <w:color w:val="000000"/>
    </w:rPr>
  </w:style>
  <w:style w:type="character" w:customStyle="1" w:styleId="ad">
    <w:name w:val="Неразрешенное упоминание"/>
    <w:rPr>
      <w:color w:val="605E5C"/>
      <w:shd w:val="clear" w:color="auto" w:fill="E1DFDD"/>
    </w:rPr>
  </w:style>
  <w:style w:type="character" w:customStyle="1" w:styleId="frgu-content-accordeon">
    <w:name w:val="frgu-content-accordeon"/>
  </w:style>
  <w:style w:type="character" w:customStyle="1" w:styleId="ae">
    <w:name w:val="Абзац спис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rPr>
      <w:rFonts w:ascii="Times New Roman" w:hAnsi="Times New Roman" w:cs="Times New Roman"/>
      <w:b/>
      <w:bCs/>
      <w:i/>
      <w:iCs/>
    </w:rPr>
  </w:style>
  <w:style w:type="character" w:customStyle="1" w:styleId="af">
    <w:name w:val="Основной текст_"/>
    <w:rPr>
      <w:rFonts w:ascii="Times New Roman" w:hAnsi="Times New Roman" w:cs="Times New Roman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0">
    <w:name w:val="Текст примечания Знак"/>
    <w:rPr>
      <w:rFonts w:ascii="Times New Roman" w:eastAsia="Times New Roman" w:hAnsi="Times New Roman" w:cs="Times New Roman"/>
      <w:lang w:val="x-none"/>
    </w:rPr>
  </w:style>
  <w:style w:type="character" w:customStyle="1" w:styleId="af1">
    <w:name w:val="Тема примечания Знак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af2">
    <w:name w:val="Подзаголовок Знак"/>
    <w:rPr>
      <w:rFonts w:ascii="Cambria" w:eastAsia="Times New Roman" w:hAnsi="Cambria" w:cs="Cambria"/>
      <w:sz w:val="24"/>
      <w:szCs w:val="24"/>
      <w:lang w:val="x-none"/>
    </w:rPr>
  </w:style>
  <w:style w:type="character" w:styleId="af3">
    <w:name w:val="line number"/>
    <w:basedOn w:val="10"/>
  </w:style>
  <w:style w:type="character" w:customStyle="1" w:styleId="af4">
    <w:name w:val="Гипертекстовая ссылка"/>
    <w:rPr>
      <w:rFonts w:cs="Times New Roman"/>
      <w:b w:val="0"/>
      <w:color w:val="106BBE"/>
    </w:rPr>
  </w:style>
  <w:style w:type="character" w:customStyle="1" w:styleId="23">
    <w:name w:val="Основной текст с отступом 2 Знак"/>
    <w:basedOn w:val="10"/>
    <w:rPr>
      <w:sz w:val="22"/>
      <w:szCs w:val="22"/>
    </w:rPr>
  </w:style>
  <w:style w:type="character" w:customStyle="1" w:styleId="af5">
    <w:name w:val="Цветовое выделение"/>
    <w:rPr>
      <w:b/>
      <w:bCs/>
      <w:color w:val="26282F"/>
    </w:rPr>
  </w:style>
  <w:style w:type="character" w:customStyle="1" w:styleId="Heading1Char">
    <w:name w:val="Heading 1 Char"/>
    <w:basedOn w:val="10"/>
    <w:rPr>
      <w:rFonts w:ascii="Cambria" w:hAnsi="Cambria" w:cs="Cambria"/>
      <w:b/>
      <w:bCs/>
      <w:kern w:val="2"/>
      <w:sz w:val="32"/>
      <w:szCs w:val="32"/>
      <w:lang w:val="ru-RU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</w:rPr>
  </w:style>
  <w:style w:type="character" w:customStyle="1" w:styleId="WW-FootnoteCharacters">
    <w:name w:val="WW-Footnote Characters"/>
    <w:rPr>
      <w:rFonts w:cs="Times New Roman"/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af6">
    <w:name w:val="footnote reference"/>
    <w:rPr>
      <w:vertAlign w:val="superscript"/>
    </w:rPr>
  </w:style>
  <w:style w:type="character" w:styleId="af7">
    <w:name w:val="endnote reference"/>
    <w:rPr>
      <w:vertAlign w:val="superscript"/>
    </w:rPr>
  </w:style>
  <w:style w:type="paragraph" w:customStyle="1" w:styleId="Heading">
    <w:name w:val="Heading"/>
    <w:basedOn w:val="a"/>
    <w:next w:val="af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8">
    <w:name w:val="Body Text"/>
    <w:basedOn w:val="a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paragraph" w:styleId="afc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a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fe">
    <w:name w:val="footnote text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List Paragraph"/>
    <w:basedOn w:val="a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 w:val="x-none"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 w:val="x-none"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 w:val="x-none"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1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b">
    <w:name w:val="Абзац списка1"/>
    <w:basedOn w:val="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f4">
    <w:name w:val="No Spacing"/>
    <w:qFormat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WW-Heading1">
    <w:name w:val="WW-Heading 1"/>
    <w:basedOn w:val="a"/>
    <w:pPr>
      <w:widowControl w:val="0"/>
      <w:autoSpaceDE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аголовок №3"/>
    <w:basedOn w:val="a"/>
    <w:pPr>
      <w:widowControl w:val="0"/>
      <w:spacing w:line="240" w:lineRule="auto"/>
      <w:outlineLvl w:val="2"/>
    </w:pPr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paragraph" w:customStyle="1" w:styleId="1c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d">
    <w:name w:val="Текст примечания1"/>
    <w:basedOn w:val="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5">
    <w:name w:val="annotation subject"/>
    <w:basedOn w:val="1d"/>
    <w:next w:val="1d"/>
    <w:rPr>
      <w:b/>
      <w:bCs/>
    </w:rPr>
  </w:style>
  <w:style w:type="paragraph" w:styleId="aff6">
    <w:name w:val="Subtitle"/>
    <w:basedOn w:val="a"/>
    <w:next w:val="a"/>
    <w:qFormat/>
    <w:pPr>
      <w:widowControl w:val="0"/>
      <w:autoSpaceDE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x-none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sz w:val="24"/>
      <w:lang w:eastAsia="zh-CN"/>
    </w:rPr>
  </w:style>
  <w:style w:type="paragraph" w:styleId="aff7">
    <w:name w:val="TOC Heading"/>
    <w:basedOn w:val="1"/>
    <w:next w:val="a"/>
    <w:qFormat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1e">
    <w:name w:val="toc 1"/>
    <w:basedOn w:val="a"/>
    <w:next w:val="a"/>
    <w:pPr>
      <w:widowControl w:val="0"/>
      <w:tabs>
        <w:tab w:val="right" w:leader="dot" w:pos="9348"/>
      </w:tabs>
      <w:autoSpaceDE w:val="0"/>
      <w:spacing w:after="0" w:line="20" w:lineRule="atLeast"/>
      <w:jc w:val="both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24">
    <w:name w:val="toc 2"/>
    <w:basedOn w:val="a"/>
    <w:next w:val="a"/>
    <w:pPr>
      <w:widowControl w:val="0"/>
      <w:tabs>
        <w:tab w:val="left" w:pos="660"/>
        <w:tab w:val="right" w:leader="dot" w:pos="9348"/>
      </w:tabs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33">
    <w:name w:val="toc 3"/>
    <w:basedOn w:val="a"/>
    <w:next w:val="a"/>
    <w:pPr>
      <w:widowControl w:val="0"/>
      <w:tabs>
        <w:tab w:val="right" w:leader="dot" w:pos="9348"/>
      </w:tabs>
      <w:autoSpaceDE w:val="0"/>
      <w:spacing w:after="0" w:line="2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f8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9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11730</Words>
  <Characters>66863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78437</CharactersWithSpaces>
  <SharedDoc>false</SharedDoc>
  <HLinks>
    <vt:vector size="12" baseType="variant"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Глинская Л.В.</dc:creator>
  <cp:keywords/>
  <cp:lastModifiedBy>Пользователь Windows</cp:lastModifiedBy>
  <cp:revision>2</cp:revision>
  <cp:lastPrinted>2024-10-07T07:18:00Z</cp:lastPrinted>
  <dcterms:created xsi:type="dcterms:W3CDTF">2024-10-10T06:08:00Z</dcterms:created>
  <dcterms:modified xsi:type="dcterms:W3CDTF">2024-10-10T06:08:00Z</dcterms:modified>
</cp:coreProperties>
</file>