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7A50B3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7A50B3" w:rsidRDefault="004526C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7620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ind w:right="-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7A50B3" w:rsidRDefault="007A50B3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7A50B3" w:rsidRDefault="007A50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</w:p>
    <w:p w:rsidR="007A50B3" w:rsidRDefault="004526CC">
      <w:pPr>
        <w:spacing w:line="240" w:lineRule="auto"/>
        <w:jc w:val="center"/>
        <w:rPr>
          <w:rFonts w:ascii="Tahoma" w:hAnsi="Tahoma" w:cs="Tahoma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-192405</wp:posOffset>
            </wp:positionH>
            <wp:positionV relativeFrom="paragraph">
              <wp:posOffset>223520</wp:posOffset>
            </wp:positionV>
            <wp:extent cx="2923540" cy="359410"/>
            <wp:effectExtent l="0" t="0" r="0" b="254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0B3">
        <w:rPr>
          <w:rFonts w:ascii="Times New Roman" w:hAnsi="Times New Roman"/>
          <w:b/>
          <w:sz w:val="32"/>
          <w:szCs w:val="32"/>
          <w:u w:val="single"/>
        </w:rPr>
        <w:t>______________П О С Т А Н О В Л Е Н И Е_______________</w:t>
      </w:r>
    </w:p>
    <w:p w:rsidR="007A50B3" w:rsidRDefault="007A50B3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 xml:space="preserve">  </w:t>
      </w:r>
    </w:p>
    <w:p w:rsidR="007A50B3" w:rsidRDefault="007A50B3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7A50B3" w:rsidRDefault="007A50B3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комиссии по обследованию и контролю за использованием жилых помещений, передаваемых по договорам социального найма и найма жилого помещения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Черкасский сельсовет Саракташского района Оренбургской области </w:t>
      </w:r>
    </w:p>
    <w:p w:rsidR="007A50B3" w:rsidRDefault="007A50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50B3" w:rsidRDefault="007A50B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Жилищным кодексом Российской Федерации,   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Черкасский сельсовет Саракташского района Оренбургской области  </w:t>
      </w:r>
    </w:p>
    <w:p w:rsidR="007A50B3" w:rsidRDefault="007A50B3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50B3" w:rsidRDefault="007A50B3">
      <w:pPr>
        <w:spacing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 положение о комиссии по обследованию и контролю за использованием жилых помещений, переданных по договорам социального найма и найма жилого помещения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Черкасский сельсоветСаракташского района Оренбургской области согласно приложению № 1 к настоящему постановлению.</w:t>
      </w:r>
    </w:p>
    <w:p w:rsidR="007A50B3" w:rsidRDefault="007A50B3">
      <w:pPr>
        <w:spacing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Создать комиссию по обследованию и контролю за использованием жилых помещений, переданных по договорам социального найма и найма жилого помещения детям-сиротам и детям, оставшимся без попечения родителей, лицам из числа детей-сирот и детей, оставшихся без попечения родителей, в составе согласно приложению №2 к настоящему постановлению.</w:t>
      </w:r>
    </w:p>
    <w:p w:rsidR="007A50B3" w:rsidRDefault="007A50B3">
      <w:pPr>
        <w:spacing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Утвердить форму акта обследования жилищных условии гражданина, согласно приложению № 3 к настоящему постановлению.</w:t>
      </w:r>
    </w:p>
    <w:p w:rsidR="007A50B3" w:rsidRDefault="007A50B3">
      <w:pPr>
        <w:tabs>
          <w:tab w:val="left" w:pos="6521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Черкасский сельсовет Саракташского района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A50B3" w:rsidRDefault="007A50B3">
      <w:pPr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5. Контроль за исполнением настоящего постановления оставляю за собой.</w:t>
      </w:r>
    </w:p>
    <w:p w:rsidR="007A50B3" w:rsidRDefault="004526CC">
      <w:pPr>
        <w:spacing w:after="0" w:line="240" w:lineRule="auto"/>
        <w:ind w:left="851" w:right="70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2664460</wp:posOffset>
            </wp:positionH>
            <wp:positionV relativeFrom="page">
              <wp:posOffset>1394460</wp:posOffset>
            </wp:positionV>
            <wp:extent cx="2876550" cy="1079500"/>
            <wp:effectExtent l="0" t="0" r="0" b="635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0B3" w:rsidRDefault="007A50B3">
      <w:pPr>
        <w:spacing w:after="0" w:line="240" w:lineRule="auto"/>
        <w:ind w:left="851" w:right="707"/>
        <w:jc w:val="center"/>
        <w:rPr>
          <w:rFonts w:ascii="Times New Roman" w:hAnsi="Times New Roman"/>
          <w:sz w:val="28"/>
          <w:szCs w:val="28"/>
        </w:rPr>
      </w:pPr>
    </w:p>
    <w:p w:rsidR="007A50B3" w:rsidRDefault="007A50B3">
      <w:pPr>
        <w:pStyle w:val="NoSpacing"/>
        <w:spacing w:line="276" w:lineRule="auto"/>
        <w:jc w:val="both"/>
        <w:rPr>
          <w:rFonts w:ascii="Tahoma" w:hAnsi="Tahoma" w:cs="Tahoma"/>
          <w:sz w:val="16"/>
        </w:rPr>
      </w:pPr>
      <w:r>
        <w:rPr>
          <w:rFonts w:ascii="Times New Roman" w:hAnsi="Times New Roman"/>
          <w:sz w:val="28"/>
          <w:szCs w:val="28"/>
        </w:rPr>
        <w:t xml:space="preserve">Главы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Т.В. Кучугурова.</w:t>
      </w:r>
    </w:p>
    <w:p w:rsidR="007A50B3" w:rsidRDefault="007A50B3">
      <w:pPr>
        <w:spacing w:after="0"/>
        <w:ind w:right="-74"/>
        <w:jc w:val="center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 xml:space="preserve">  </w:t>
      </w:r>
    </w:p>
    <w:p w:rsidR="007A50B3" w:rsidRDefault="007A50B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прокуратуре района, членам комиссии, информационный бюллетень, сайт сельсовета, в дело.</w:t>
      </w: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Pr="00F929E2" w:rsidRDefault="007A50B3">
      <w:pPr>
        <w:pStyle w:val="PlainText"/>
        <w:spacing w:line="276" w:lineRule="auto"/>
        <w:jc w:val="both"/>
      </w:pP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03.06.2024 № 93-п</w:t>
      </w:r>
    </w:p>
    <w:p w:rsidR="007A50B3" w:rsidRDefault="007A50B3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0B3" w:rsidRDefault="007A50B3">
      <w:pPr>
        <w:pStyle w:val="151"/>
        <w:shd w:val="clear" w:color="auto" w:fill="auto"/>
        <w:spacing w:line="240" w:lineRule="auto"/>
        <w:ind w:right="5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7A50B3" w:rsidRDefault="007A50B3">
      <w:pPr>
        <w:pStyle w:val="151"/>
        <w:shd w:val="clear" w:color="auto" w:fill="auto"/>
        <w:spacing w:line="240" w:lineRule="auto"/>
        <w:ind w:firstLine="300"/>
        <w:rPr>
          <w:sz w:val="28"/>
          <w:szCs w:val="28"/>
        </w:rPr>
      </w:pPr>
      <w:r>
        <w:rPr>
          <w:b w:val="0"/>
          <w:sz w:val="28"/>
          <w:szCs w:val="28"/>
        </w:rPr>
        <w:t>о комиссии по обследованию и контролю за использованием жилых помещений, переданных по договорам социального найма и найма жилого помещения детям-сиротам и детям, оставшимся без попечения родителей, липам из числа детей-сирот и детей, оставшихся без попечения родителей</w:t>
      </w:r>
    </w:p>
    <w:p w:rsidR="007A50B3" w:rsidRDefault="007A5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0B3" w:rsidRPr="00F929E2" w:rsidRDefault="007A50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Настоящее положение устанавливает порядок осуществления обследования жилых помещений, приобретенных для детей-сирот и детей, оставшихся без попечения родителей на территории муниципального образования Черкасский сельсовет Саракташского района Оренбургской области.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В своей деятельности комиссия руководствуется законодательством Российской Федерации, Указами Президента Российской Федерации, законодательством Оренбургской области, муниципальными правовыми актами, а также настоящим Положением.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Задачи комиссии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2.1. Обследование за использованием жилых помещений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210pt"/>
          <w:rFonts w:eastAsia="Calibri"/>
          <w:b w:val="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в целях контроля надлежащего состояния и предотвращения </w:t>
      </w:r>
      <w:r>
        <w:rPr>
          <w:rStyle w:val="210pt"/>
          <w:rFonts w:eastAsia="Calibri"/>
          <w:b w:val="0"/>
          <w:sz w:val="28"/>
          <w:szCs w:val="28"/>
        </w:rPr>
        <w:t xml:space="preserve">нецелевого </w:t>
      </w:r>
      <w:r>
        <w:rPr>
          <w:rFonts w:ascii="Times New Roman" w:hAnsi="Times New Roman"/>
          <w:sz w:val="28"/>
          <w:szCs w:val="28"/>
        </w:rPr>
        <w:t xml:space="preserve">использования жилых домов и квартир, предоставленных по </w:t>
      </w:r>
      <w:r>
        <w:rPr>
          <w:rStyle w:val="210pt"/>
          <w:rFonts w:eastAsia="Calibri"/>
          <w:b w:val="0"/>
          <w:sz w:val="28"/>
          <w:szCs w:val="28"/>
        </w:rPr>
        <w:t xml:space="preserve">договорам </w:t>
      </w:r>
      <w:r>
        <w:rPr>
          <w:rFonts w:ascii="Times New Roman" w:hAnsi="Times New Roman"/>
          <w:sz w:val="28"/>
          <w:szCs w:val="28"/>
        </w:rPr>
        <w:t>социального найма, и найма жилого помещения для детей-сирот и детей, оставшимся без попечения родителей, лиц из числа детей-сирот и детей, оставшихся без попечения родителей.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Члены комиссии выполняют следующие задачи: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проводят работу по разъяснению условий и порядка использования жилых помещений;</w:t>
      </w:r>
      <w:r>
        <w:rPr>
          <w:rFonts w:ascii="Times New Roman" w:hAnsi="Times New Roman"/>
          <w:sz w:val="28"/>
          <w:szCs w:val="28"/>
        </w:rPr>
        <w:tab/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выявляют случаи использования жилых помещений не в соответствии с их целевым назначением;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выявляют и предупреждают правонарушения, предусмотренные Жилищным Кодексом Российской Федерации, законодательством, договором социального найма, договорами найма, а также другими нормативно-правовыми актами.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Регламент комиссии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3.1. В состав комиссии входят: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председатель комиссии: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секретарь комиссии;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- члены комиссии.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3.2. Комиссию возглавляет председатель, который: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организует работу комиссии;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подписывает протоколы, а также акты проверки жилищных условий;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дает поручения членам комиссии в пределах его компетенции.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3.3.   Работа комиссии правомочна, если на ней присутствует более половины её членов.</w:t>
      </w: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3.4. Работа комиссии проводится по мере необходимости, но не реже 1 раза в год (ноябрь).</w:t>
      </w: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 Формы осуществления контроля за использованием жилых помещений</w:t>
      </w:r>
    </w:p>
    <w:p w:rsidR="007A50B3" w:rsidRDefault="007A5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929E2">
        <w:rPr>
          <w:rFonts w:ascii="Times New Roman" w:hAnsi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4.1. Основной формой </w:t>
      </w:r>
      <w:r>
        <w:rPr>
          <w:rFonts w:ascii="Times New Roman" w:hAnsi="Times New Roman"/>
          <w:sz w:val="28"/>
          <w:szCs w:val="28"/>
          <w:lang w:bidi="ru-RU"/>
        </w:rPr>
        <w:t>деятельности по осуществлению комиссией по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обследованию и контролю за </w:t>
      </w:r>
      <w:r>
        <w:rPr>
          <w:rFonts w:ascii="Times New Roman" w:hAnsi="Times New Roman"/>
          <w:sz w:val="28"/>
          <w:szCs w:val="28"/>
          <w:lang w:bidi="ru-RU"/>
        </w:rPr>
        <w:t>использованием жилых помещений,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переданных по договорам </w:t>
      </w:r>
      <w:r>
        <w:rPr>
          <w:rFonts w:ascii="Times New Roman" w:hAnsi="Times New Roman"/>
          <w:sz w:val="28"/>
          <w:szCs w:val="28"/>
          <w:lang w:bidi="ru-RU"/>
        </w:rPr>
        <w:t xml:space="preserve">социального найма и найма жилого помещения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детям-сиротам и детям, </w:t>
      </w:r>
      <w:r>
        <w:rPr>
          <w:rFonts w:ascii="Times New Roman" w:hAnsi="Times New Roman"/>
          <w:sz w:val="28"/>
          <w:szCs w:val="28"/>
          <w:lang w:bidi="ru-RU"/>
        </w:rPr>
        <w:t xml:space="preserve">оставшимся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без </w:t>
      </w:r>
      <w:r>
        <w:rPr>
          <w:rFonts w:ascii="Times New Roman" w:hAnsi="Times New Roman"/>
          <w:sz w:val="28"/>
          <w:szCs w:val="28"/>
          <w:lang w:bidi="ru-RU"/>
        </w:rPr>
        <w:t xml:space="preserve">попечения родителей, лицам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из числа детей-сирот и детей, </w:t>
      </w:r>
      <w:r>
        <w:rPr>
          <w:rFonts w:ascii="Times New Roman" w:hAnsi="Times New Roman"/>
          <w:sz w:val="28"/>
          <w:szCs w:val="28"/>
          <w:lang w:bidi="ru-RU"/>
        </w:rPr>
        <w:t xml:space="preserve">оставшихся без попечения родителей, является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проведение </w:t>
      </w:r>
      <w:r>
        <w:rPr>
          <w:rFonts w:ascii="Times New Roman" w:hAnsi="Times New Roman"/>
          <w:sz w:val="28"/>
          <w:szCs w:val="28"/>
          <w:lang w:bidi="ru-RU"/>
        </w:rPr>
        <w:t xml:space="preserve">обследования данных жилых помещений и составления </w:t>
      </w:r>
      <w:r>
        <w:rPr>
          <w:rFonts w:ascii="Times New Roman" w:hAnsi="Times New Roman"/>
          <w:bCs/>
          <w:sz w:val="28"/>
          <w:szCs w:val="28"/>
          <w:lang w:bidi="ru-RU"/>
        </w:rPr>
        <w:t>актов обследования.</w:t>
      </w: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</w:rPr>
        <w:t>5. Компетенция и полномочия комиссии</w:t>
      </w:r>
    </w:p>
    <w:p w:rsidR="007A50B3" w:rsidRPr="00F929E2" w:rsidRDefault="007A5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5.1. В ходе проверки Комиссия выезжает к месту нахождения жилого помещения, осуществляет его осмотр, проверяет санитарное и техническое состояние жилого помещения, проверяет исправность работы инженерных коммуникаций (водо-, тепло-, газо-, энергоснабжения, водоотведения), полноту и своевременность внесения платежей нанимателем за жилищно- коммунальные услуги, устанавливает факт проживания (не проживания) в жилом помещении нанимателей.</w:t>
      </w: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5.2. Для выполнения возложенных обязанностей комиссии предоставляется право:</w:t>
      </w:r>
    </w:p>
    <w:p w:rsidR="007A50B3" w:rsidRPr="00F929E2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5.2.1. Составлять акты обследования жилых помещений с указанием характера нарушений.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5.2.2. Направлять в соответствующие органы материалы о выявленных нарушениях для решения вопроса о привлечении виновных лиц к ответственности в соответствии с действующим законодательством.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929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5.3. В ходе проверки наниматель вправе предоставить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жилищно-коммунальные услуги; документы, подтверждающие правомерность переустройства и (или) перепланировки жилого помещения.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5.4. В течение трех рабочих дней со дня проведения проверки составляется Акт обследования жилого помещения с указанием даты проверки, описанием результата осмотра жилого помещения, устранением выявленных ранее нарушений, рекомендаций по устранению вновь выявленных нарушений. В случае выявленных нарушений указывается разумный срок проведения дополнительной проверки с целью контроля по устранению выявленных нарушений.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5.5. В случае выявления нарушений условий договора найма специализированного жилого помещения для детей-сирот и детей, оставшихся без попечения родителей, лиц из их числа, Администрацией МО Черкасский сельсовет нанимателю направляется требование об устранении допущенных нарушений.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03.06.2024 № 93-п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A50B3" w:rsidRDefault="007A5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обследованию и контролю за использованием жилых помещений, переданных по договорам социального найма и найма жилого помещения детям-сиротам и детям, оставшихся без попечения родителей, лицам из числа детей-сирот и детей, оставшихся без попечения родителей</w:t>
      </w:r>
    </w:p>
    <w:p w:rsidR="007A50B3" w:rsidRDefault="007A5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Имамбаев Мурат Мундажалиевич – заместитель главы администрации МО Черкасский сельсовет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Секретарь комиссии: 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Исеноманова Дилара Бисембековна – специалист 1 категории администрации МО Черкасский сельсовет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84C27" w:rsidRDefault="00184C27" w:rsidP="00184C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 Наталья Николаевна – специалист районного отдела образования;</w:t>
      </w:r>
    </w:p>
    <w:p w:rsidR="00184C27" w:rsidRDefault="00184C27" w:rsidP="00184C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Киселев Олег Александрович – Врио заместителя главы администрации МО Саракташский район, начальник отдела образования; </w:t>
      </w:r>
    </w:p>
    <w:p w:rsidR="007A50B3" w:rsidRDefault="007A50B3" w:rsidP="00184C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Эльвира Ризаевна – ведущий специалист администрации МО Саракташский район;</w:t>
      </w:r>
    </w:p>
    <w:p w:rsidR="00184C27" w:rsidRDefault="00184C27" w:rsidP="00184C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Ермолаева Татьяна Александровна -  главный специалист по обеспечению КДН и ЗП Администрации СО Саракташский район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4C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Сивоконь Вера Александровна – ведущий специалист службы архитектуры и градостроительства администрации МО Саракташский район;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184C27">
        <w:rPr>
          <w:rFonts w:ascii="Times New Roman" w:hAnsi="Times New Roman"/>
          <w:sz w:val="28"/>
          <w:szCs w:val="28"/>
        </w:rPr>
        <w:t xml:space="preserve"> 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03.06.2024 № 93-п</w:t>
      </w: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№ ____</w:t>
      </w:r>
    </w:p>
    <w:p w:rsidR="007A50B3" w:rsidRDefault="007A50B3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 жилищных условий гражданина</w:t>
      </w:r>
    </w:p>
    <w:p w:rsidR="007A50B3" w:rsidRDefault="007A50B3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_______________                            </w:t>
      </w:r>
      <w:r>
        <w:rPr>
          <w:rFonts w:ascii="Times New Roman" w:hAnsi="Times New Roman"/>
          <w:sz w:val="28"/>
          <w:szCs w:val="28"/>
        </w:rPr>
        <w:tab/>
        <w:t>«___» ______ 20___ г.</w:t>
      </w: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Имамбаева Мурата Мундажалиевича – заместитель главы администрации МО Черкасский сельсовет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Секретарь комиссии: 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Исеномановой Дилары Бисембековны – специалист 1 категории администрации МО Черкасский сельсовет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Морозовой Эльвиры Ризаевны – ведущий специалист администрации МО Саракташский район;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Антоновой Натальи Николаевны – специалист районного отдела образования;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3. Сивоконь Веры Александровны – ведущий специалист службы архитектуры и градостроительства администрации МО Саракташский район;</w:t>
      </w:r>
    </w:p>
    <w:p w:rsidR="007A50B3" w:rsidRDefault="007A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4. Ермолаевой Татьяны Александровны -  главный специалист по обеспечению КДН и ЗП Администрации СО Саракташский район</w:t>
      </w: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 жилищные условия гражданина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(Ф.И.О.)</w:t>
      </w: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0B3" w:rsidRDefault="007A50B3">
      <w:pPr>
        <w:widowControl w:val="0"/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(полный адрес)</w:t>
      </w:r>
    </w:p>
    <w:p w:rsidR="007A50B3" w:rsidRDefault="007A50B3">
      <w:pPr>
        <w:widowControl w:val="0"/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установила следующее:</w:t>
      </w:r>
    </w:p>
    <w:p w:rsidR="007A50B3" w:rsidRDefault="007A50B3">
      <w:pPr>
        <w:widowControl w:val="0"/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Жилое помещение, занимаемое гражданином на праве пользования на основании _________________________________________________________</w:t>
      </w:r>
    </w:p>
    <w:p w:rsidR="007A50B3" w:rsidRDefault="007A50B3">
      <w:pPr>
        <w:widowControl w:val="0"/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(основание и реквизиты правоустанавливающего документа)            </w:t>
      </w: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площадью _________кв. м., состоит из _____ комнат.</w:t>
      </w: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Благоустройство жилого помещения:</w:t>
      </w:r>
    </w:p>
    <w:p w:rsidR="007A50B3" w:rsidRDefault="007A50B3">
      <w:pPr>
        <w:widowControl w:val="0"/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0B3" w:rsidRDefault="007A50B3">
      <w:pPr>
        <w:widowControl w:val="0"/>
        <w:tabs>
          <w:tab w:val="left" w:pos="26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(наличие водопровода, канализации, горячей воды, отопления)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Собственником (нанимателем) жилого помещения является: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жилом помещении проживают: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94"/>
        <w:gridCol w:w="1980"/>
        <w:gridCol w:w="1385"/>
        <w:gridCol w:w="1769"/>
        <w:gridCol w:w="1638"/>
        <w:gridCol w:w="2203"/>
      </w:tblGrid>
      <w:tr w:rsidR="007A50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Родственные</w:t>
            </w:r>
          </w:p>
          <w:p w:rsidR="007A50B3" w:rsidRDefault="007A50B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отношения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 какого времени проживает в данном населенном пункте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 какого времени зарегистрирован в данном жилом помещении</w:t>
            </w:r>
          </w:p>
        </w:tc>
      </w:tr>
      <w:tr w:rsidR="007A50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0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Задолженность за коммунальные услуги: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Заключение комиссии: 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Ф.И.О., должность)                                                                  (подпись)</w:t>
      </w: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Ф.И.О., должность)                                                                  (подпись)</w:t>
      </w: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Ф.И.О., должность)                                                                  (подпись)</w:t>
      </w: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Ф.И.О., должность)                                                                  (подпись)</w:t>
      </w: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Ф.И.О., должность)                                                                  (подпись)</w:t>
      </w:r>
    </w:p>
    <w:p w:rsidR="007A50B3" w:rsidRDefault="007A50B3">
      <w:pPr>
        <w:tabs>
          <w:tab w:val="left" w:pos="664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Ф.И.О., должность)                                                                  (подпись)</w:t>
      </w:r>
    </w:p>
    <w:p w:rsidR="007A50B3" w:rsidRDefault="007A50B3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A50B3" w:rsidRDefault="007A50B3">
      <w:pPr>
        <w:widowControl w:val="0"/>
        <w:spacing w:after="0" w:line="240" w:lineRule="auto"/>
        <w:rPr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( Ф.И.О., должность)                                                                  (подпись)</w:t>
      </w:r>
    </w:p>
    <w:p w:rsidR="007A50B3" w:rsidRDefault="007A50B3">
      <w:pPr>
        <w:widowControl w:val="0"/>
        <w:spacing w:after="0"/>
        <w:rPr>
          <w:sz w:val="24"/>
          <w:szCs w:val="28"/>
        </w:rPr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7A50B3" w:rsidRDefault="007A50B3">
      <w:pPr>
        <w:pStyle w:val="PlainText"/>
        <w:spacing w:line="276" w:lineRule="auto"/>
        <w:jc w:val="both"/>
      </w:pPr>
    </w:p>
    <w:p w:rsidR="00F929E2" w:rsidRDefault="00F929E2">
      <w:pPr>
        <w:pStyle w:val="PlainText"/>
        <w:spacing w:line="276" w:lineRule="auto"/>
        <w:jc w:val="both"/>
      </w:pPr>
    </w:p>
    <w:sectPr w:rsidR="00F929E2">
      <w:headerReference w:type="even" r:id="rId10"/>
      <w:headerReference w:type="default" r:id="rId11"/>
      <w:headerReference w:type="first" r:id="rId12"/>
      <w:pgSz w:w="11906" w:h="16838"/>
      <w:pgMar w:top="899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A3" w:rsidRDefault="005E0EA3">
      <w:pPr>
        <w:spacing w:after="0" w:line="240" w:lineRule="auto"/>
      </w:pPr>
      <w:r>
        <w:separator/>
      </w:r>
    </w:p>
  </w:endnote>
  <w:endnote w:type="continuationSeparator" w:id="0">
    <w:p w:rsidR="005E0EA3" w:rsidRDefault="005E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A3" w:rsidRDefault="005E0EA3">
      <w:pPr>
        <w:spacing w:after="0" w:line="240" w:lineRule="auto"/>
      </w:pPr>
      <w:r>
        <w:separator/>
      </w:r>
    </w:p>
  </w:footnote>
  <w:footnote w:type="continuationSeparator" w:id="0">
    <w:p w:rsidR="005E0EA3" w:rsidRDefault="005E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B3" w:rsidRDefault="004526CC">
    <w:pPr>
      <w:pStyle w:val="a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3970"/>
              <wp:effectExtent l="0" t="635" r="508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0B3" w:rsidRDefault="007A50B3">
                          <w:pPr>
                            <w:pStyle w:val="af5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1pt;margin-top:.05pt;width:1.1pt;height:1.1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nOgwIAABkFAAAOAAAAZHJzL2Uyb0RvYy54bWysVNtu3CAQfa/Uf0C8b3ypk66teKNculWl&#10;9CIl/QAW8BoVAwV27bTqv3eA9ebSl6qqH/AAw5kzMwfOL6ZBoj23TmjV4uIkx4grqplQ2xZ/vV8v&#10;lhg5TxQjUive4gfu8MXq9avz0TS81L2WjFsEIMo1o2lx771psszRng/EnWjDFWx22g7Ew9RuM2bJ&#10;COiDzMo8P8tGbZmxmnLnYPUmbeJVxO86Tv3nrnPcI9li4ObjaOO4CWO2OifN1hLTC3qgQf6BxUCE&#10;gqBHqBviCdpZ8QfUIKjVTnf+hOoh010nKI85QDZF/iKbu54YHnOB4jhzLJP7f7D00/6LRYK1uMRI&#10;kQFadM8nj670hMpQndG4BpzuDLj5CZahyzFTZ241/eaQ0tc9UVt+aa0ee04YsCvCyezJ0YTjAshm&#10;/KgZhCE7ryPQ1NkhlA6KgQAduvRw7EygQkPIN/Vb2KCwk8yAT5r5qLHOv+d6QMFosYW2R2iyv3U+&#10;uc4uIZLTUrC1kDJO7HZzLS3aE5DIOn7prDQ9SatRJhDOJdcY+hmGVAFJ6YCZwqUVoA8Ewl5IJOrh&#10;Z12UVX5V1ov12fLtolpXpwvIbbnIi/qqPsururpZ/woMiqrpBWNc3QrFZ20W1d/1/nBLkqqiOtHY&#10;4vq0PI3JPWN/SOuQax6+2L8XhRqEh6sqxdDi5dGJNKHl7xSDtEnjiZDJzp7TjyWDGsz/WJUokKCJ&#10;pA4/bSZACarZaPYAUrEamglth/cFjF7bHxiNcFdb7L7viOUYyQ8K5BYu9mzY2djMBlEUjrbYY5TM&#10;a58egJ2xYtsDchK00pcgyU5EwTyyAMphAvcvkj+8FeGCP51Hr8cXbfUbAAD//wMAUEsDBBQABgAI&#10;AAAAIQDjETax1gAAAAEBAAAPAAAAZHJzL2Rvd25yZXYueG1sTI9BT8MwDIXvSPyHyEjcWEonwShN&#10;JxiCK6JD2jVrvKZq41R1tpV/j3eCk/X8rPc+l+s5DOqEE3eRDNwvMlBITXQdtQa+t+93K1CcLDk7&#10;REIDP8iwrq6vSlu4eKYvPNWpVRJCXFgDPqWx0Jobj8HyIo5I4h3iFGwSObXaTfYs4WHQeZY96GA7&#10;kgZvR9x4bPr6GAwsP/PHHX/Ub5txh0/9il/7A3ljbm/ml2dQCef0dwwXfEGHSpj28UiO1WBAHkmX&#10;rRIvz0HtZSxBV6X+T179AgAA//8DAFBLAQItABQABgAIAAAAIQC2gziS/gAAAOEBAAATAAAAAAAA&#10;AAAAAAAAAAAAAABbQ29udGVudF9UeXBlc10ueG1sUEsBAi0AFAAGAAgAAAAhADj9If/WAAAAlAEA&#10;AAsAAAAAAAAAAAAAAAAALwEAAF9yZWxzLy5yZWxzUEsBAi0AFAAGAAgAAAAhAH4jCc6DAgAAGQUA&#10;AA4AAAAAAAAAAAAAAAAALgIAAGRycy9lMm9Eb2MueG1sUEsBAi0AFAAGAAgAAAAhAOMRNrHWAAAA&#10;AQEAAA8AAAAAAAAAAAAAAAAA3QQAAGRycy9kb3ducmV2LnhtbFBLBQYAAAAABAAEAPMAAADgBQAA&#10;AAA=&#10;" o:allowincell="f" stroked="f">
              <v:fill opacity="0"/>
              <v:textbox inset="0,0,0,0">
                <w:txbxContent>
                  <w:p w:rsidR="007A50B3" w:rsidRDefault="007A50B3">
                    <w:pPr>
                      <w:pStyle w:val="af5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B3" w:rsidRDefault="004526CC">
    <w:pPr>
      <w:pStyle w:val="a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0180"/>
              <wp:effectExtent l="0" t="3810" r="5080" b="698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8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4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cKggIAAA8FAAAOAAAAZHJzL2Uyb0RvYy54bWysVNtu3CAQfa/Uf0C8b2xvnWRtxRvl0q0q&#10;pRcp6QewGK9RMUOBXW8a9d87wHqbtC9VVT/gAYbDmZkzXFzuB0V2wjoJuqHFSU6J0BxaqTcN/fKw&#10;mi0ocZ7plinQoqGPwtHL5etXF6OpxRx6UK2wBEG0q0fT0N57U2eZ470YmDsBIzRudmAH5nFqN1lr&#10;2Yjog8rmeX6WjWBbY4EL53D1Nm3SZcTvOsH9p65zwhPVUOTm42jjuA5jtrxg9cYy00t+oMH+gcXA&#10;pMZLj1C3zDOytfIPqEFyCw46f8JhyKDrJBcxBoymyH+L5r5nRsRYMDnOHNPk/h8s/7j7bIlssXaU&#10;aDZgiR7E3pNr2JMiZGc0rkane4Nufo/LwTNE6swd8K+OaLjpmd6IK2th7AVrkV08mT07mnBcAFmP&#10;H6DFa9jWQwTad3YIgJgMguhYpcdjZQIVHq58U53jBsed4jwvFrFwGauns8Y6/07AQILRUIt1j9hs&#10;d+c8RoGuk0vkDkq2K6lUnNjN+kZZsmOokVX80lllepZWp+tcco147jmG0gFJQ8BM16UV5I8Ewl6I&#10;JAriqSrmZX49r2ars8X5rFyVpzMMbjHLi+q6OsvLqrxd/QgMirLuZdsKfSe1mMRZlH9X/EObJFlF&#10;eZKxodXp/DQG94L9IaxDrHn4QukxaS/cBumxV5UcGro4OrE61PytbvEAqz2TKtnZS/oRDXMw/WNW&#10;okKCKJI81tA+okAsYAWx2PiqoNGD/U7JiB3aUPdty6ygRL3XKLLQzpNhJ2M9GUxzPNpQT0kyb3xq&#10;+62xctMjcpKxhisUYiejSoJiEwvkGSbYdZHx4YUIbf18Hr1+vWPLnwAAAP//AwBQSwMEFAAGAAgA&#10;AAAhAJM6JNTXAAAAAgEAAA8AAABkcnMvZG93bnJldi54bWxMj0FPwzAMhe9I/IfISNxYSpHGVppO&#10;MARXREHaNWu8pmrjVHW2lX+Pd4KT9fys9z6XmzkM6oQTd5EM3C8yUEhNdB21Br6/3u5WoDhZcnaI&#10;hAZ+kGFTXV+VtnDxTJ94qlOrJIS4sAZ8SmOhNTceg+VFHJHEO8Qp2CRyarWb7FnCw6DzLFvqYDuS&#10;Bm9H3Hps+voYDDx85I87fq9ft+MO1/2KX/oDeWNub+bnJ1AJ5/R3DBd8QYdKmPbxSI7VYEAeSZet&#10;Ei/PQe1lLNegq1L/R69+AQAA//8DAFBLAQItABQABgAIAAAAIQC2gziS/gAAAOEBAAATAAAAAAAA&#10;AAAAAAAAAAAAAABbQ29udGVudF9UeXBlc10ueG1sUEsBAi0AFAAGAAgAAAAhADj9If/WAAAAlAEA&#10;AAsAAAAAAAAAAAAAAAAALwEAAF9yZWxzLy5yZWxzUEsBAi0AFAAGAAgAAAAhALyzBwqCAgAADwUA&#10;AA4AAAAAAAAAAAAAAAAALgIAAGRycy9lMm9Eb2MueG1sUEsBAi0AFAAGAAgAAAAhAJM6JNTXAAAA&#10;AgEAAA8AAAAAAAAAAAAAAAAA3AQAAGRycy9kb3ducmV2LnhtbFBLBQYAAAAABAAEAPMAAADgBQAA&#10;AAA=&#10;" o:allowincell="f" stroked="f">
              <v:fill opacity="0"/>
              <v:textbox inset="0,0,0,0"/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B3" w:rsidRDefault="007A50B3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1A6132"/>
    <w:multiLevelType w:val="hybridMultilevel"/>
    <w:tmpl w:val="C1E4C820"/>
    <w:lvl w:ilvl="0" w:tplc="10028E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2"/>
    <w:rsid w:val="00071AAE"/>
    <w:rsid w:val="00184C27"/>
    <w:rsid w:val="004526CC"/>
    <w:rsid w:val="004B1446"/>
    <w:rsid w:val="005E0EA3"/>
    <w:rsid w:val="007A50B3"/>
    <w:rsid w:val="00A033DB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CB4E95D-453D-49D3-BB4E-786402A3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keepNext/>
      <w:keepLines/>
      <w:tabs>
        <w:tab w:val="left" w:pos="440"/>
      </w:tabs>
      <w:spacing w:before="480" w:after="0" w:line="312" w:lineRule="auto"/>
      <w:ind w:left="1160" w:hanging="3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hi-IN" w:bidi="hi-IN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30">
    <w:name w:val="Заголовок 3 Знак"/>
    <w:basedOn w:val="DefaultParagraphFont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4">
    <w:name w:val="Верхний колонтитул Знак"/>
    <w:rPr>
      <w:rFonts w:ascii="Calibri" w:eastAsia="Calibri" w:hAnsi="Calibri"/>
      <w:sz w:val="22"/>
      <w:szCs w:val="22"/>
      <w:lang w:eastAsia="en-US"/>
    </w:rPr>
  </w:style>
  <w:style w:type="character" w:customStyle="1" w:styleId="pagenumber">
    <w:name w:val="page number"/>
    <w:basedOn w:val="DefaultParagraphFont"/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Hyperlink"/>
    <w:rPr>
      <w:color w:val="0000FF"/>
      <w:u w:val="single"/>
    </w:rPr>
  </w:style>
  <w:style w:type="character" w:customStyle="1" w:styleId="WW8Num2z0">
    <w:name w:val="WW8Num2z0"/>
    <w:rPr>
      <w:lang w:val="ru-RU"/>
    </w:rPr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fontstyle01">
    <w:name w:val="fontstyle01"/>
    <w:basedOn w:val="DefaultParagraphFont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rPr>
      <w:sz w:val="24"/>
      <w:szCs w:val="24"/>
      <w:lang w:eastAsia="ar-SA"/>
    </w:rPr>
  </w:style>
  <w:style w:type="character" w:customStyle="1" w:styleId="11">
    <w:name w:val="Верхний колонтитул Знак1"/>
    <w:basedOn w:val="DefaultParagraphFont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DefaultParagraphFont"/>
  </w:style>
  <w:style w:type="character" w:customStyle="1" w:styleId="pt-a1-000022">
    <w:name w:val="pt-a1-000022"/>
    <w:basedOn w:val="DefaultParagraphFont"/>
  </w:style>
  <w:style w:type="character" w:customStyle="1" w:styleId="fontstyle21">
    <w:name w:val="fontstyle21"/>
    <w:basedOn w:val="DefaultParagraphFont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a8">
    <w:name w:val="Текст Знак"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14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b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c">
    <w:name w:val="Основной текст Знак"/>
    <w:rPr>
      <w:rFonts w:ascii="Calibri" w:eastAsia="Calibri" w:hAnsi="Calibri" w:cs="Calibri"/>
    </w:rPr>
  </w:style>
  <w:style w:type="character" w:customStyle="1" w:styleId="ad">
    <w:name w:val="Название Знак"/>
    <w:rPr>
      <w:rFonts w:ascii="Calibri" w:eastAsia="Calibri" w:hAnsi="Calibri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character" w:customStyle="1" w:styleId="15">
    <w:name w:val="Нижний колонтитул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16">
    <w:name w:val="Основной текст с отступом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">
    <w:name w:val="S_Обычный Знак"/>
    <w:rPr>
      <w:rFonts w:eastAsia="MS Mincho" w:cs="Mangal"/>
      <w:b/>
      <w:kern w:val="2"/>
      <w:sz w:val="28"/>
      <w:szCs w:val="28"/>
      <w:lang w:eastAsia="hi-IN" w:bidi="hi-IN"/>
    </w:rPr>
  </w:style>
  <w:style w:type="character" w:customStyle="1" w:styleId="17">
    <w:name w:val="Текст выноски Знак1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Схема документа Знак"/>
    <w:basedOn w:val="DefaultParagraphFont"/>
    <w:rPr>
      <w:rFonts w:ascii="Tahoma" w:eastAsia="Lucida Sans Unicode" w:hAnsi="Tahoma" w:cs="Tahoma"/>
      <w:kern w:val="2"/>
      <w:shd w:val="clear" w:color="auto" w:fill="000080"/>
      <w:lang w:eastAsia="hi-IN" w:bidi="hi-IN"/>
    </w:rPr>
  </w:style>
  <w:style w:type="character" w:customStyle="1" w:styleId="18">
    <w:name w:val="Текст Знак1"/>
    <w:basedOn w:val="DefaultParagraphFont"/>
    <w:rPr>
      <w:rFonts w:ascii="Courier New" w:hAnsi="Courier New" w:cs="Courier New"/>
    </w:rPr>
  </w:style>
  <w:style w:type="character" w:customStyle="1" w:styleId="210">
    <w:name w:val="Основной текст с отступом 2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19">
    <w:name w:val="Название объекта Знак1"/>
    <w:rPr>
      <w:rFonts w:ascii="Calibri" w:hAnsi="Calibri" w:cs="Calibri"/>
      <w:b/>
      <w:bCs/>
      <w:lang w:eastAsia="en-US"/>
    </w:rPr>
  </w:style>
  <w:style w:type="character" w:customStyle="1" w:styleId="1a">
    <w:name w:val="Название Знак1"/>
    <w:basedOn w:val="DefaultParagraphFont"/>
    <w:rPr>
      <w:rFonts w:ascii="Cambria" w:hAnsi="Cambria" w:cs="Mangal"/>
      <w:b/>
      <w:bCs/>
      <w:kern w:val="2"/>
      <w:sz w:val="32"/>
      <w:szCs w:val="29"/>
      <w:lang w:eastAsia="hi-IN" w:bidi="hi-IN"/>
    </w:rPr>
  </w:style>
  <w:style w:type="character" w:customStyle="1" w:styleId="6">
    <w:name w:val="Знак Знак6"/>
    <w:rPr>
      <w:rFonts w:cs="Times New Roman"/>
      <w:b/>
      <w:bCs/>
      <w:lang w:eastAsia="en-US"/>
    </w:rPr>
  </w:style>
  <w:style w:type="character" w:customStyle="1" w:styleId="190">
    <w:name w:val="Знак Знак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FontStyle33">
    <w:name w:val="Font Style33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Pr>
      <w:rFonts w:ascii="Trebuchet MS" w:hAnsi="Trebuchet MS" w:cs="Trebuchet MS"/>
      <w:b/>
      <w:bCs/>
      <w:i/>
      <w:iCs/>
      <w:sz w:val="20"/>
      <w:szCs w:val="20"/>
    </w:rPr>
  </w:style>
  <w:style w:type="character" w:styleId="af0">
    <w:name w:val="Emphasis"/>
    <w:qFormat/>
    <w:rPr>
      <w:i/>
      <w:iCs/>
    </w:rPr>
  </w:style>
  <w:style w:type="character" w:customStyle="1" w:styleId="af1">
    <w:name w:val="Текст сноски Знак"/>
    <w:basedOn w:val="DefaultParagraphFont"/>
    <w:rPr>
      <w:b/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markedcontent">
    <w:name w:val="markedcontent"/>
    <w:basedOn w:val="DefaultParagraphFont"/>
  </w:style>
  <w:style w:type="character" w:customStyle="1" w:styleId="150">
    <w:name w:val="Основной текст (15)_"/>
    <w:basedOn w:val="DefaultParagraphFont"/>
    <w:rPr>
      <w:b/>
      <w:bCs/>
      <w:shd w:val="clear" w:color="auto" w:fill="FFFFFF"/>
    </w:rPr>
  </w:style>
  <w:style w:type="character" w:customStyle="1" w:styleId="160">
    <w:name w:val="Основной текст (16)_"/>
    <w:basedOn w:val="DefaultParagraphFont"/>
    <w:rPr>
      <w:shd w:val="clear" w:color="auto" w:fill="FFFFFF"/>
    </w:rPr>
  </w:style>
  <w:style w:type="character" w:customStyle="1" w:styleId="210pt">
    <w:name w:val="Основной текст (2) + 10 pt;Полужирный"/>
    <w:basedOn w:val="DefaultParagraphFont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ascii="Times New Roman" w:eastAsia="Times New Roman" w:hAnsi="Times New Roman" w:cs="Times New Roman"/>
      <w:lang w:val="ru-RU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color w:val="00000A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color w:val="auto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  <w:rPr>
      <w:color w:val="auto"/>
    </w:rPr>
  </w:style>
  <w:style w:type="character" w:customStyle="1" w:styleId="ListLabel92">
    <w:name w:val="ListLabel 92"/>
    <w:rPr>
      <w:rFonts w:ascii="Symbol" w:hAnsi="Symbol"/>
      <w:color w:val="auto"/>
    </w:rPr>
  </w:style>
  <w:style w:type="character" w:customStyle="1" w:styleId="ListLabel93">
    <w:name w:val="ListLabel 93"/>
    <w:rPr>
      <w:rFonts w:ascii="Symbol" w:hAnsi="Symbol"/>
      <w:color w:val="auto"/>
    </w:rPr>
  </w:style>
  <w:style w:type="character" w:customStyle="1" w:styleId="ListLabel94">
    <w:name w:val="ListLabel 94"/>
    <w:rPr>
      <w:rFonts w:ascii="Symbol" w:hAnsi="Symbol"/>
      <w:color w:val="auto"/>
    </w:rPr>
  </w:style>
  <w:style w:type="character" w:customStyle="1" w:styleId="ListLabel95">
    <w:name w:val="ListLabel 95"/>
    <w:rPr>
      <w:rFonts w:ascii="Symbol" w:hAnsi="Symbol"/>
      <w:color w:val="auto"/>
    </w:rPr>
  </w:style>
  <w:style w:type="character" w:customStyle="1" w:styleId="ListLabel96">
    <w:name w:val="ListLabel 96"/>
    <w:rPr>
      <w:rFonts w:ascii="Symbol" w:hAnsi="Symbol"/>
      <w:color w:val="auto"/>
    </w:rPr>
  </w:style>
  <w:style w:type="character" w:customStyle="1" w:styleId="ListLabel97">
    <w:name w:val="ListLabel 97"/>
    <w:rPr>
      <w:rFonts w:ascii="Symbol" w:hAnsi="Symbol"/>
      <w:color w:val="auto"/>
    </w:rPr>
  </w:style>
  <w:style w:type="character" w:customStyle="1" w:styleId="ListLabel98">
    <w:name w:val="ListLabel 98"/>
    <w:rPr>
      <w:rFonts w:ascii="Symbol" w:hAnsi="Symbol"/>
      <w:color w:val="auto"/>
    </w:rPr>
  </w:style>
  <w:style w:type="character" w:customStyle="1" w:styleId="ListLabel99">
    <w:name w:val="ListLabel 99"/>
    <w:rPr>
      <w:rFonts w:ascii="Symbol" w:hAnsi="Symbol"/>
      <w:color w:val="auto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color w:val="auto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auto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i w:val="0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color w:val="auto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</w:style>
  <w:style w:type="character" w:customStyle="1" w:styleId="ListLabel271">
    <w:name w:val="ListLabel 271"/>
    <w:rPr>
      <w:rFonts w:eastAsia="Times New Roman" w:cs="Times New Roman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</w:style>
  <w:style w:type="character" w:customStyle="1" w:styleId="ListLabel289">
    <w:name w:val="ListLabel 289"/>
    <w:rPr>
      <w:color w:val="auto"/>
    </w:rPr>
  </w:style>
  <w:style w:type="character" w:customStyle="1" w:styleId="ListLabel290">
    <w:name w:val="ListLabel 290"/>
    <w:rPr>
      <w:color w:val="auto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eastAsia="Times New Roman"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sz w:val="28"/>
      <w:szCs w:val="2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  <w:rPr>
      <w:i w:val="0"/>
    </w:rPr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jc w:val="both"/>
    </w:pPr>
    <w:rPr>
      <w:rFonts w:ascii="Bookman Old Style" w:hAnsi="Bookman Old Style"/>
      <w:b/>
      <w:bCs/>
      <w:i/>
      <w:iCs/>
    </w:rPr>
  </w:style>
  <w:style w:type="paragraph" w:styleId="af3">
    <w:name w:val="List"/>
    <w:basedOn w:val="a0"/>
    <w:pPr>
      <w:spacing w:after="120" w:line="240" w:lineRule="auto"/>
      <w:jc w:val="left"/>
    </w:pPr>
    <w:rPr>
      <w:rFonts w:ascii="Calibri" w:hAnsi="Calibri" w:cs="Mangal"/>
      <w:b w:val="0"/>
      <w:bCs w:val="0"/>
      <w:i w:val="0"/>
      <w:iCs w:val="0"/>
      <w:kern w:val="2"/>
      <w:sz w:val="20"/>
      <w:szCs w:val="20"/>
      <w:lang w:eastAsia="hi-IN" w:bidi="hi-IN"/>
    </w:rPr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23">
    <w:name w:val="Знак2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pPr>
      <w:suppressAutoHyphens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</w:rPr>
  </w:style>
  <w:style w:type="paragraph" w:customStyle="1" w:styleId="af6">
    <w:name w:val="Содержимое таблицы"/>
    <w:basedOn w:val="a"/>
    <w:pPr>
      <w:widowControl w:val="0"/>
      <w:suppressLineNumbers/>
      <w:spacing w:after="160" w:line="254" w:lineRule="auto"/>
    </w:pPr>
    <w:rPr>
      <w:rFonts w:eastAsia="Times New Roman"/>
      <w:lang w:eastAsia="ru-RU"/>
    </w:rPr>
  </w:style>
  <w:style w:type="paragraph" w:customStyle="1" w:styleId="af7">
    <w:name w:val="Заголовок"/>
    <w:basedOn w:val="a"/>
    <w:next w:val="a0"/>
    <w:pPr>
      <w:keepNext/>
      <w:spacing w:before="240" w:after="120" w:line="240" w:lineRule="auto"/>
      <w:jc w:val="center"/>
    </w:pPr>
    <w:rPr>
      <w:rFonts w:cs="Mangal"/>
      <w:kern w:val="2"/>
      <w:sz w:val="28"/>
      <w:szCs w:val="20"/>
      <w:lang w:eastAsia="hi-IN" w:bidi="hi-IN"/>
    </w:rPr>
  </w:style>
  <w:style w:type="paragraph" w:customStyle="1" w:styleId="1b">
    <w:name w:val="Название1"/>
    <w:basedOn w:val="a"/>
    <w:pPr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c">
    <w:name w:val="Указатель1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d">
    <w:name w:val="Текст1"/>
    <w:basedOn w:val="a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eastAsia="hi-IN" w:bidi="hi-IN"/>
    </w:rPr>
  </w:style>
  <w:style w:type="paragraph" w:styleId="af8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708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e">
    <w:name w:val="Название объекта1"/>
    <w:basedOn w:val="a"/>
    <w:pPr>
      <w:spacing w:before="240" w:after="60" w:line="240" w:lineRule="auto"/>
    </w:pPr>
    <w:rPr>
      <w:rFonts w:ascii="Times New Roman" w:eastAsia="Lucida Sans Unicode" w:hAnsi="Times New Roman" w:cs="Mangal"/>
      <w:kern w:val="2"/>
      <w:sz w:val="26"/>
      <w:szCs w:val="20"/>
      <w:lang w:eastAsia="hi-IN" w:bidi="hi-IN"/>
    </w:rPr>
  </w:style>
  <w:style w:type="paragraph" w:customStyle="1" w:styleId="1f">
    <w:name w:val="Маркированный список1"/>
    <w:basedOn w:val="a"/>
    <w:pPr>
      <w:widowControl w:val="0"/>
      <w:tabs>
        <w:tab w:val="left" w:pos="720"/>
      </w:tabs>
      <w:spacing w:before="120" w:after="0" w:line="240" w:lineRule="auto"/>
      <w:ind w:left="360" w:hanging="360"/>
      <w:jc w:val="both"/>
    </w:pPr>
    <w:rPr>
      <w:rFonts w:ascii="Times New Roman" w:eastAsia="Lucida Sans Unicode" w:hAnsi="Times New Roman" w:cs="Mangal"/>
      <w:kern w:val="2"/>
      <w:sz w:val="26"/>
      <w:szCs w:val="20"/>
      <w:lang w:eastAsia="hi-IN" w:bidi="hi-IN"/>
    </w:rPr>
  </w:style>
  <w:style w:type="paragraph" w:customStyle="1" w:styleId="1f0">
    <w:name w:val="Абзац списка1"/>
    <w:basedOn w:val="a"/>
    <w:pPr>
      <w:ind w:left="720"/>
    </w:pPr>
    <w:rPr>
      <w:rFonts w:eastAsia="Lucida Sans Unicode" w:cs="Calibri"/>
      <w:kern w:val="2"/>
      <w:lang w:eastAsia="hi-IN" w:bidi="hi-IN"/>
    </w:rPr>
  </w:style>
  <w:style w:type="paragraph" w:customStyle="1" w:styleId="1f1">
    <w:name w:val="Текст выноски1"/>
    <w:basedOn w:val="a"/>
    <w:pPr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hi-IN" w:bidi="hi-IN"/>
    </w:rPr>
  </w:style>
  <w:style w:type="paragraph" w:styleId="af9">
    <w:name w:val="Body Text Indent"/>
    <w:basedOn w:val="a"/>
    <w:pPr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yle4">
    <w:name w:val="Style4"/>
    <w:basedOn w:val="a"/>
    <w:pPr>
      <w:widowControl w:val="0"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eastAsia="Lucida Sans Unicode" w:cs="Calibri"/>
      <w:kern w:val="2"/>
      <w:lang w:eastAsia="hi-IN" w:bidi="hi-IN"/>
    </w:rPr>
  </w:style>
  <w:style w:type="paragraph" w:customStyle="1" w:styleId="S0">
    <w:name w:val="S_Обычный"/>
    <w:basedOn w:val="a"/>
    <w:pPr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eastAsia="hi-IN" w:bidi="hi-IN"/>
    </w:rPr>
  </w:style>
  <w:style w:type="paragraph" w:customStyle="1" w:styleId="S2">
    <w:name w:val="S_Маркированный"/>
    <w:basedOn w:val="1f"/>
    <w:pPr>
      <w:widowControl/>
      <w:tabs>
        <w:tab w:val="clear" w:pos="720"/>
        <w:tab w:val="left" w:pos="357"/>
      </w:tabs>
      <w:spacing w:before="0" w:line="360" w:lineRule="auto"/>
      <w:ind w:left="0" w:firstLine="709"/>
    </w:pPr>
    <w:rPr>
      <w:sz w:val="24"/>
      <w:szCs w:val="24"/>
    </w:rPr>
  </w:style>
  <w:style w:type="paragraph" w:customStyle="1" w:styleId="1f2">
    <w:name w:val="Обычный (веб)1"/>
    <w:basedOn w:val="a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eastAsia="hi-IN" w:bidi="hi-IN"/>
    </w:rPr>
  </w:style>
  <w:style w:type="paragraph" w:customStyle="1" w:styleId="DocumentMap">
    <w:name w:val="Document Map"/>
    <w:basedOn w:val="a"/>
    <w:pPr>
      <w:shd w:val="clear" w:color="auto" w:fill="000080"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eastAsia="hi-IN" w:bidi="hi-IN"/>
    </w:rPr>
  </w:style>
  <w:style w:type="paragraph" w:customStyle="1" w:styleId="PlainText">
    <w:name w:val="Plain Text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Bullet">
    <w:name w:val="List Bullet"/>
    <w:basedOn w:val="a"/>
    <w:pPr>
      <w:widowControl w:val="0"/>
      <w:tabs>
        <w:tab w:val="num" w:pos="284"/>
        <w:tab w:val="left" w:pos="357"/>
      </w:tabs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b">
    <w:name w:val="Мария"/>
    <w:basedOn w:val="a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caption">
    <w:name w:val="caption"/>
    <w:basedOn w:val="a"/>
    <w:next w:val="a"/>
    <w:rPr>
      <w:rFonts w:eastAsia="Times New Roman"/>
      <w:b/>
      <w:bCs/>
      <w:sz w:val="20"/>
      <w:szCs w:val="20"/>
    </w:rPr>
  </w:style>
  <w:style w:type="paragraph" w:styleId="afc">
    <w:name w:val="Title"/>
    <w:basedOn w:val="a"/>
    <w:next w:val="a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customStyle="1" w:styleId="1f3">
    <w:name w:val="Основной текст1"/>
    <w:basedOn w:val="Standard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pPr>
      <w:spacing w:before="280" w:after="115"/>
    </w:pPr>
    <w:rPr>
      <w:rFonts w:eastAsia="Times New Roman"/>
      <w:color w:val="000000"/>
      <w:lang w:eastAsia="ru-RU"/>
    </w:rPr>
  </w:style>
  <w:style w:type="paragraph" w:styleId="1f4">
    <w:name w:val="toc 1"/>
    <w:basedOn w:val="a"/>
    <w:next w:val="a"/>
    <w:autoRedefine/>
    <w:pPr>
      <w:tabs>
        <w:tab w:val="left" w:pos="440"/>
        <w:tab w:val="right" w:leader="dot" w:pos="9639"/>
      </w:tabs>
      <w:spacing w:before="120" w:after="0" w:line="240" w:lineRule="auto"/>
    </w:pPr>
    <w:rPr>
      <w:rFonts w:ascii="Times New Roman" w:eastAsia="Times New Roman" w:hAnsi="Times New Roman"/>
      <w:b/>
      <w:bCs/>
      <w:sz w:val="24"/>
      <w:szCs w:val="24"/>
      <w:lang w:bidi="hi-IN"/>
    </w:rPr>
  </w:style>
  <w:style w:type="paragraph" w:styleId="24">
    <w:name w:val="toc 2"/>
    <w:basedOn w:val="a"/>
    <w:next w:val="a"/>
    <w:autoRedefine/>
    <w:pPr>
      <w:tabs>
        <w:tab w:val="right" w:leader="dot" w:pos="9790"/>
      </w:tabs>
      <w:spacing w:before="120" w:after="0" w:line="200" w:lineRule="atLeast"/>
      <w:ind w:right="444"/>
    </w:pPr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toc 3"/>
    <w:basedOn w:val="a"/>
    <w:next w:val="a"/>
    <w:autoRedefine/>
    <w:pPr>
      <w:tabs>
        <w:tab w:val="right" w:leader="dot" w:pos="9639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25">
    <w:name w:val="Абзац списка2"/>
    <w:basedOn w:val="a"/>
    <w:pPr>
      <w:ind w:left="720"/>
    </w:pPr>
    <w:rPr>
      <w:rFonts w:eastAsia="Lucida Sans Unicode" w:cs="Calibri"/>
      <w:kern w:val="2"/>
      <w:lang w:eastAsia="hi-IN" w:bidi="hi-IN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 w:cs="Arial"/>
    </w:rPr>
  </w:style>
  <w:style w:type="paragraph" w:customStyle="1" w:styleId="Style32">
    <w:name w:val="Style32"/>
    <w:basedOn w:val="a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0">
    <w:name w:val="s_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footnote text"/>
    <w:basedOn w:val="a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151">
    <w:name w:val="Основной текст (15)"/>
    <w:basedOn w:val="a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2024-06-06T04:29:00Z</cp:lastPrinted>
  <dcterms:created xsi:type="dcterms:W3CDTF">2024-06-10T10:20:00Z</dcterms:created>
  <dcterms:modified xsi:type="dcterms:W3CDTF">2024-06-10T10:20:00Z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</vt:lpwstr>
  </property>
</Properties>
</file>