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341DF7" w:rsidRPr="00393B20" w:rsidTr="000B26E8">
        <w:trPr>
          <w:trHeight w:val="961"/>
          <w:jc w:val="center"/>
        </w:trPr>
        <w:tc>
          <w:tcPr>
            <w:tcW w:w="7254" w:type="dxa"/>
          </w:tcPr>
          <w:p w:rsidR="00341DF7" w:rsidRPr="00393B20" w:rsidRDefault="00341DF7" w:rsidP="000B26E8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341DF7" w:rsidRPr="00393B20" w:rsidRDefault="00341DF7" w:rsidP="000B26E8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322F1A" w:rsidRPr="00393B20">
              <w:rPr>
                <w:noProof/>
                <w:lang w:eastAsia="ru-RU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341DF7" w:rsidRPr="00393B20" w:rsidRDefault="00341DF7" w:rsidP="000B26E8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41DF7" w:rsidRPr="00393B20" w:rsidRDefault="00341DF7" w:rsidP="00341DF7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3B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341DF7" w:rsidRPr="00393B20" w:rsidRDefault="00341DF7" w:rsidP="00341DF7">
      <w:pPr>
        <w:jc w:val="center"/>
        <w:rPr>
          <w:rFonts w:ascii="Times New Roman" w:hAnsi="Times New Roman"/>
          <w:b/>
          <w:sz w:val="28"/>
          <w:szCs w:val="28"/>
        </w:rPr>
      </w:pPr>
      <w:r w:rsidRPr="00393B20">
        <w:rPr>
          <w:rFonts w:ascii="Times New Roman" w:hAnsi="Times New Roman"/>
          <w:b/>
          <w:sz w:val="28"/>
          <w:szCs w:val="28"/>
        </w:rPr>
        <w:t>Р Е Ш Е Н И Е</w:t>
      </w:r>
    </w:p>
    <w:p w:rsidR="00341DF7" w:rsidRPr="00393B20" w:rsidRDefault="00341DF7" w:rsidP="00341DF7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  </w:t>
      </w:r>
      <w:r w:rsidRPr="001A6266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шестого</w:t>
      </w:r>
      <w:r w:rsidRPr="00393B20">
        <w:rPr>
          <w:rFonts w:ascii="Times New Roman" w:hAnsi="Times New Roman"/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341DF7" w:rsidRPr="00393B20" w:rsidRDefault="00341DF7" w:rsidP="00341DF7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№  </w:t>
      </w:r>
      <w:r w:rsidRPr="001A62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3</w:t>
      </w:r>
      <w:r w:rsidRPr="00393B20">
        <w:rPr>
          <w:rFonts w:ascii="Times New Roman" w:hAnsi="Times New Roman"/>
          <w:sz w:val="28"/>
          <w:szCs w:val="28"/>
        </w:rPr>
        <w:t xml:space="preserve">                            с. Черкассы                            от  </w:t>
      </w:r>
      <w:r>
        <w:rPr>
          <w:rFonts w:ascii="Times New Roman" w:hAnsi="Times New Roman"/>
          <w:sz w:val="28"/>
          <w:szCs w:val="28"/>
        </w:rPr>
        <w:t>11 мая 2018</w:t>
      </w:r>
      <w:r w:rsidRPr="00393B20">
        <w:rPr>
          <w:rFonts w:ascii="Times New Roman" w:hAnsi="Times New Roman"/>
          <w:sz w:val="28"/>
          <w:szCs w:val="28"/>
        </w:rPr>
        <w:t xml:space="preserve"> год</w:t>
      </w:r>
      <w:r w:rsidRPr="00393B20">
        <w:rPr>
          <w:szCs w:val="28"/>
        </w:rPr>
        <w:t xml:space="preserve">        </w:t>
      </w:r>
    </w:p>
    <w:p w:rsidR="003822F2" w:rsidRPr="003822F2" w:rsidRDefault="003822F2" w:rsidP="003822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2F83" w:rsidRDefault="00341DF7" w:rsidP="003822F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822F2" w:rsidRPr="003822F2" w:rsidRDefault="003822F2" w:rsidP="003822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2F83" w:rsidTr="00990087">
        <w:tc>
          <w:tcPr>
            <w:tcW w:w="7380" w:type="dxa"/>
          </w:tcPr>
          <w:p w:rsidR="006C2F83" w:rsidRPr="003822F2" w:rsidRDefault="006C2F83" w:rsidP="00B12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 w:rsidR="00B12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Черкасский сельсовет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Саракташск</w:t>
            </w:r>
            <w:r w:rsidR="00B12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B12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60817" w:rsidRDefault="006C2F83" w:rsidP="00C11D5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825F5B" w:rsidRDefault="006C2F83" w:rsidP="00825F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  <w:lang w:eastAsia="ru-RU"/>
        </w:rPr>
        <w:t>от 25 декабря 2008 г</w:t>
      </w:r>
      <w:r w:rsidR="003822F2">
        <w:rPr>
          <w:rFonts w:ascii="Times New Roman" w:hAnsi="Times New Roman"/>
          <w:sz w:val="28"/>
          <w:szCs w:val="28"/>
          <w:lang w:eastAsia="ru-RU"/>
        </w:rPr>
        <w:t>ода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2F2">
        <w:rPr>
          <w:rFonts w:ascii="Times New Roman" w:hAnsi="Times New Roman"/>
          <w:sz w:val="28"/>
          <w:szCs w:val="28"/>
          <w:lang w:eastAsia="ru-RU"/>
        </w:rPr>
        <w:t>№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>внесении изменений в некоторые акты Президента Российской Федерации»</w:t>
      </w:r>
      <w:r w:rsidR="00825F5B">
        <w:rPr>
          <w:rFonts w:ascii="Times New Roman" w:hAnsi="Times New Roman"/>
          <w:sz w:val="28"/>
          <w:szCs w:val="28"/>
          <w:lang w:eastAsia="ru-RU"/>
        </w:rPr>
        <w:t>,</w:t>
      </w:r>
      <w:r w:rsidR="00825F5B" w:rsidRPr="0082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F5B">
        <w:rPr>
          <w:rFonts w:ascii="Times New Roman" w:hAnsi="Times New Roman"/>
          <w:sz w:val="28"/>
          <w:szCs w:val="28"/>
          <w:lang w:eastAsia="ru-RU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6C2F83" w:rsidRDefault="006C2F83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</w:p>
    <w:p w:rsidR="003822F2" w:rsidRPr="00C11D57" w:rsidRDefault="003822F2" w:rsidP="00382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:</w:t>
      </w:r>
    </w:p>
    <w:p w:rsidR="006C2F83" w:rsidRDefault="006C2F83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817" w:rsidRDefault="006C2F83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</w:t>
      </w:r>
      <w:r w:rsidR="003822F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B60817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порядке сообщения лицами, замещающими должности муниципальной службы в муниципальном образовании 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1B6C58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B6C58">
        <w:rPr>
          <w:rFonts w:ascii="Times New Roman" w:hAnsi="Times New Roman"/>
          <w:sz w:val="28"/>
          <w:szCs w:val="28"/>
        </w:rPr>
        <w:t>23 марта</w:t>
      </w:r>
      <w:r w:rsidRPr="003822F2">
        <w:rPr>
          <w:rFonts w:ascii="Times New Roman" w:hAnsi="Times New Roman"/>
          <w:sz w:val="28"/>
        </w:rPr>
        <w:t xml:space="preserve"> 2016 года</w:t>
      </w:r>
      <w:r w:rsidR="001B6C58">
        <w:rPr>
          <w:rFonts w:ascii="Times New Roman" w:hAnsi="Times New Roman"/>
          <w:sz w:val="28"/>
        </w:rPr>
        <w:t xml:space="preserve"> № 35-п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825F5B" w:rsidRDefault="00825F5B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6F90" w:rsidRPr="00956F90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постоянную комиссию Совета депутатов 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B12E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Ахмедов Т.И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822F2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Настоящее 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B12E51"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B12E51">
        <w:rPr>
          <w:rFonts w:ascii="Times New Roman" w:hAnsi="Times New Roman"/>
          <w:bCs/>
          <w:sz w:val="28"/>
          <w:szCs w:val="28"/>
          <w:lang w:eastAsia="ru-RU"/>
        </w:rPr>
        <w:t>а Оренбургской области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>.</w:t>
      </w:r>
      <w:r w:rsidR="003822F2" w:rsidRPr="003822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6F90" w:rsidRDefault="00956F90" w:rsidP="003822F2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956F90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Pr="00C11D57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2E51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B12E51">
        <w:rPr>
          <w:rFonts w:ascii="Times New Roman" w:hAnsi="Times New Roman"/>
          <w:sz w:val="28"/>
          <w:szCs w:val="28"/>
          <w:lang w:eastAsia="ru-RU"/>
        </w:rPr>
        <w:t>Черкасского сельсовета</w:t>
      </w:r>
    </w:p>
    <w:p w:rsidR="003822F2" w:rsidRDefault="00B12E51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822F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822F2" w:rsidRPr="00C11D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Т.В. Кучугурова</w:t>
      </w:r>
    </w:p>
    <w:p w:rsidR="003822F2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2F2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822F2" w:rsidRPr="00E065F1" w:rsidTr="00E2648B">
        <w:tc>
          <w:tcPr>
            <w:tcW w:w="1548" w:type="dxa"/>
          </w:tcPr>
          <w:p w:rsidR="003822F2" w:rsidRPr="00E065F1" w:rsidRDefault="003822F2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3822F2" w:rsidRDefault="00B12E51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Имамбаеву М.М., депутатам Совета депутатов</w:t>
            </w:r>
            <w:r w:rsidR="003822F2"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прокур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атуре </w:t>
            </w:r>
            <w:r w:rsidR="003822F2" w:rsidRPr="00E06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</w:t>
            </w:r>
            <w:r w:rsidR="00956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на.</w:t>
            </w: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94" w:rsidRPr="00E065F1" w:rsidRDefault="00751994" w:rsidP="00B12E51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2F2" w:rsidRPr="00C11D57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751994" w:rsidTr="00AE3599">
        <w:trPr>
          <w:trHeight w:val="1276"/>
        </w:trPr>
        <w:tc>
          <w:tcPr>
            <w:tcW w:w="4643" w:type="dxa"/>
          </w:tcPr>
          <w:p w:rsidR="00751994" w:rsidRPr="008C5C57" w:rsidRDefault="00751994" w:rsidP="00AE359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51994" w:rsidRPr="008C5C57" w:rsidRDefault="00751994" w:rsidP="00AE359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Черкасского сельсовета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Саракташск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  <w:p w:rsidR="00751994" w:rsidRDefault="00751994" w:rsidP="00AE3599">
            <w:pPr>
              <w:tabs>
                <w:tab w:val="left" w:pos="1815"/>
              </w:tabs>
              <w:spacing w:after="0" w:line="240" w:lineRule="auto"/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26.06.2018 </w:t>
            </w:r>
            <w:r w:rsidRPr="008C5C5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751994" w:rsidRPr="00880983" w:rsidRDefault="00751994" w:rsidP="00751994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</w:p>
    <w:p w:rsidR="00751994" w:rsidRPr="002408A5" w:rsidRDefault="00751994" w:rsidP="00751994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751994" w:rsidRPr="001A3D98" w:rsidRDefault="00751994" w:rsidP="00751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3D9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51994" w:rsidRPr="00ED7B18" w:rsidRDefault="00751994" w:rsidP="007519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D7B18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1994" w:rsidRPr="002408A5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обязаны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51994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3.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Черкасский сельсовет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направляют  главе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</w:t>
      </w:r>
      <w:r w:rsidRPr="004A4532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1.</w:t>
      </w:r>
    </w:p>
    <w:p w:rsidR="00751994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A3D98">
        <w:rPr>
          <w:rFonts w:ascii="Times New Roman" w:hAnsi="Times New Roman"/>
          <w:sz w:val="28"/>
          <w:szCs w:val="28"/>
          <w:lang w:eastAsia="ru-RU"/>
        </w:rPr>
        <w:t>. Уведомлени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представленные муниципальными служащими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</w:t>
      </w:r>
      <w:r>
        <w:rPr>
          <w:rFonts w:ascii="Times New Roman" w:hAnsi="Times New Roman"/>
          <w:sz w:val="28"/>
          <w:szCs w:val="28"/>
          <w:lang w:eastAsia="ru-RU"/>
        </w:rPr>
        <w:t>по поручению главы сельсовета комиссия по соблюдению требований к служебному поведению муниципальных служащих и урегулированию конфликта интересов (далее – комиссия), (председатель Имамбаев М.М).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ходе рассмотрения уведомлений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1A3D98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Pr="001A3D98">
        <w:rPr>
          <w:rFonts w:ascii="Times New Roman" w:hAnsi="Times New Roman"/>
          <w:sz w:val="28"/>
          <w:szCs w:val="28"/>
          <w:lang w:eastAsia="ru-RU"/>
        </w:rPr>
        <w:lastRenderedPageBreak/>
        <w:t>установленном порядке запросы в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Саракташского района</w:t>
      </w:r>
      <w:r w:rsidRPr="001A3D98">
        <w:rPr>
          <w:rFonts w:ascii="Times New Roman" w:hAnsi="Times New Roman"/>
          <w:sz w:val="28"/>
          <w:szCs w:val="28"/>
          <w:lang w:eastAsia="ru-RU"/>
        </w:rPr>
        <w:t>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A3D98">
        <w:rPr>
          <w:rFonts w:ascii="Times New Roman" w:hAnsi="Times New Roman"/>
          <w:sz w:val="28"/>
          <w:szCs w:val="28"/>
          <w:lang w:eastAsia="ru-RU"/>
        </w:rPr>
        <w:t>. По результатам рассмотрения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комиссией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751994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комиссию.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 7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  <w:lang w:eastAsia="ru-RU"/>
        </w:rPr>
        <w:t>в течение 45 дней с</w:t>
      </w:r>
      <w:r>
        <w:rPr>
          <w:rFonts w:ascii="Times New Roman" w:hAnsi="Times New Roman"/>
          <w:sz w:val="28"/>
          <w:szCs w:val="28"/>
          <w:lang w:eastAsia="ru-RU"/>
        </w:rPr>
        <w:t xml:space="preserve">о дня поступления уведомлений  главе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A3D98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решения, предусмотренного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51994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решений, предусмотренных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подпунктами "б" и "в" пункта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7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представляет доклад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1994" w:rsidRPr="001A3D98" w:rsidRDefault="00751994" w:rsidP="0075199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D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Черкасского сельсовета 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  <w:lang w:eastAsia="ru-RU"/>
        </w:rPr>
        <w:t>Положением</w:t>
      </w:r>
      <w:r w:rsidRPr="001A3D98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комиссии, утвержденном постановлением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Саракташск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02.03.2016 № 36-п.</w:t>
      </w:r>
    </w:p>
    <w:p w:rsidR="00751994" w:rsidRPr="001A3D98" w:rsidRDefault="00751994" w:rsidP="0075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51994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</w:t>
      </w:r>
    </w:p>
    <w:p w:rsidR="00751994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51994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51994" w:rsidRPr="002408A5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51994" w:rsidRDefault="00751994" w:rsidP="00751994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2408A5">
        <w:rPr>
          <w:rFonts w:ascii="Verdana" w:hAnsi="Verdana"/>
          <w:sz w:val="21"/>
          <w:szCs w:val="21"/>
          <w:lang w:eastAsia="ru-RU"/>
        </w:rPr>
        <w:t>  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3"/>
      </w:tblGrid>
      <w:tr w:rsidR="00751994" w:rsidRPr="00FA1E8E" w:rsidTr="00AE3599">
        <w:tc>
          <w:tcPr>
            <w:tcW w:w="4968" w:type="dxa"/>
          </w:tcPr>
          <w:p w:rsidR="00751994" w:rsidRDefault="00751994" w:rsidP="00AE3599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994" w:rsidRDefault="00751994" w:rsidP="00AE3599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994" w:rsidRPr="00FA1E8E" w:rsidRDefault="00751994" w:rsidP="00AE3599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751994" w:rsidRPr="00ED7B18" w:rsidRDefault="00751994" w:rsidP="00AE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</w:p>
          <w:p w:rsidR="00751994" w:rsidRPr="00ED7B18" w:rsidRDefault="00751994" w:rsidP="00AE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751994" w:rsidRPr="00ED7B18" w:rsidRDefault="00751994" w:rsidP="00AE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751994" w:rsidRPr="00FA1E8E" w:rsidRDefault="00751994" w:rsidP="00AE3599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7B18"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751994" w:rsidRPr="00ED7B18" w:rsidRDefault="00751994" w:rsidP="00751994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751994" w:rsidRPr="00341186" w:rsidRDefault="00751994" w:rsidP="0075199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51994" w:rsidRPr="0080660F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60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0660F"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Черкасский      сельсовет </w:t>
      </w:r>
      <w:r w:rsidRPr="00341186">
        <w:rPr>
          <w:rFonts w:ascii="Times New Roman" w:hAnsi="Times New Roman"/>
          <w:sz w:val="28"/>
          <w:szCs w:val="28"/>
          <w:lang w:eastAsia="ru-RU"/>
        </w:rPr>
        <w:t>Саракташский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ED7B18"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7B18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B18">
        <w:rPr>
          <w:rFonts w:ascii="Times New Roman" w:hAnsi="Times New Roman"/>
          <w:sz w:val="28"/>
          <w:szCs w:val="28"/>
          <w:lang w:eastAsia="ru-RU"/>
        </w:rPr>
        <w:t xml:space="preserve">или может привести 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 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интересов (нужное подчеркнуть).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Обстоятельства,     являющиеся   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заинтересованности: 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41186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интересов: 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41186">
        <w:rPr>
          <w:rFonts w:ascii="Times New Roman" w:hAnsi="Times New Roman"/>
          <w:sz w:val="28"/>
          <w:szCs w:val="28"/>
          <w:lang w:eastAsia="ru-RU"/>
        </w:rPr>
        <w:t>Намереваюсь   (не   намереваюсь)   лично  присутствовать  на  заседании</w:t>
      </w: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омиссии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  <w:lang w:eastAsia="ru-RU"/>
        </w:rPr>
        <w:t>конфликт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интересов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751994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186">
        <w:rPr>
          <w:rFonts w:ascii="Times New Roman" w:hAnsi="Times New Roman"/>
          <w:sz w:val="28"/>
          <w:szCs w:val="28"/>
          <w:lang w:eastAsia="ru-RU"/>
        </w:rPr>
        <w:t>"__"___________20__г.___________________________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           </w:t>
      </w:r>
    </w:p>
    <w:p w:rsidR="00751994" w:rsidRPr="00ED7B18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1994" w:rsidRPr="00341186" w:rsidRDefault="00751994" w:rsidP="0075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B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(дата,  подпись лица  направляющего уведомление),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7B18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751994" w:rsidRDefault="00751994" w:rsidP="0075199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1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F83" w:rsidRDefault="006C2F83" w:rsidP="003822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C2F83" w:rsidSect="003822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B0" w:rsidRDefault="00EE2CB0">
      <w:pPr>
        <w:spacing w:after="0" w:line="240" w:lineRule="auto"/>
      </w:pPr>
      <w:r>
        <w:separator/>
      </w:r>
    </w:p>
  </w:endnote>
  <w:endnote w:type="continuationSeparator" w:id="0">
    <w:p w:rsidR="00EE2CB0" w:rsidRDefault="00E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</w:p>
  <w:p w:rsidR="00A47DD9" w:rsidRDefault="00A47D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B0" w:rsidRDefault="00EE2CB0">
      <w:pPr>
        <w:spacing w:after="0" w:line="240" w:lineRule="auto"/>
      </w:pPr>
      <w:r>
        <w:separator/>
      </w:r>
    </w:p>
  </w:footnote>
  <w:footnote w:type="continuationSeparator" w:id="0">
    <w:p w:rsidR="00EE2CB0" w:rsidRDefault="00EE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B26E8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B6C58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05F72"/>
    <w:rsid w:val="00315A67"/>
    <w:rsid w:val="00317B79"/>
    <w:rsid w:val="00321703"/>
    <w:rsid w:val="00322F1A"/>
    <w:rsid w:val="0033026E"/>
    <w:rsid w:val="0033770D"/>
    <w:rsid w:val="00341DF7"/>
    <w:rsid w:val="0035305D"/>
    <w:rsid w:val="00370C83"/>
    <w:rsid w:val="00374596"/>
    <w:rsid w:val="003822F2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51994"/>
    <w:rsid w:val="00757B7B"/>
    <w:rsid w:val="00766DC3"/>
    <w:rsid w:val="00767FF6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25F5B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492C"/>
    <w:rsid w:val="008F6587"/>
    <w:rsid w:val="00903948"/>
    <w:rsid w:val="0091596E"/>
    <w:rsid w:val="00916163"/>
    <w:rsid w:val="00944831"/>
    <w:rsid w:val="00947A7C"/>
    <w:rsid w:val="00947EF1"/>
    <w:rsid w:val="009523E3"/>
    <w:rsid w:val="00956F90"/>
    <w:rsid w:val="009636A5"/>
    <w:rsid w:val="00990087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E3599"/>
    <w:rsid w:val="00AF03D2"/>
    <w:rsid w:val="00B12E51"/>
    <w:rsid w:val="00B14148"/>
    <w:rsid w:val="00B37790"/>
    <w:rsid w:val="00B42ECC"/>
    <w:rsid w:val="00B52290"/>
    <w:rsid w:val="00B60817"/>
    <w:rsid w:val="00B60D76"/>
    <w:rsid w:val="00B60EBA"/>
    <w:rsid w:val="00B619B7"/>
    <w:rsid w:val="00B67CE7"/>
    <w:rsid w:val="00B717FE"/>
    <w:rsid w:val="00B75DBC"/>
    <w:rsid w:val="00B91AB2"/>
    <w:rsid w:val="00BA1528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2CB0"/>
    <w:rsid w:val="00EE3E2D"/>
    <w:rsid w:val="00EE4AE9"/>
    <w:rsid w:val="00EF23FB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5031-4436-449E-A3BD-07ECE06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9929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2016-03-09T06:26:00Z</cp:lastPrinted>
  <dcterms:created xsi:type="dcterms:W3CDTF">2018-07-05T08:41:00Z</dcterms:created>
  <dcterms:modified xsi:type="dcterms:W3CDTF">2018-07-05T08:41:00Z</dcterms:modified>
</cp:coreProperties>
</file>